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5E93CDC6" w:rsidR="001A57D0" w:rsidRPr="009871B6" w:rsidRDefault="00365CCA" w:rsidP="00365CCA">
      <w:pPr>
        <w:jc w:val="right"/>
        <w:rPr>
          <w:rFonts w:ascii="Segoe UI" w:hAnsi="Segoe UI" w:cs="Segoe UI"/>
          <w:sz w:val="20"/>
          <w:szCs w:val="20"/>
        </w:rPr>
      </w:pPr>
      <w:r w:rsidRPr="009871B6">
        <w:rPr>
          <w:rFonts w:ascii="Segoe UI" w:hAnsi="Segoe UI" w:cs="Segoe UI"/>
          <w:sz w:val="20"/>
          <w:szCs w:val="20"/>
        </w:rPr>
        <w:t xml:space="preserve">Warszawa, </w:t>
      </w:r>
      <w:r w:rsidR="000E3EF9">
        <w:rPr>
          <w:rFonts w:ascii="Segoe UI" w:hAnsi="Segoe UI" w:cs="Segoe UI"/>
          <w:sz w:val="20"/>
          <w:szCs w:val="20"/>
        </w:rPr>
        <w:t>12</w:t>
      </w:r>
      <w:r w:rsidRPr="009871B6">
        <w:rPr>
          <w:rFonts w:ascii="Segoe UI" w:hAnsi="Segoe UI" w:cs="Segoe UI"/>
          <w:sz w:val="20"/>
          <w:szCs w:val="20"/>
        </w:rPr>
        <w:t xml:space="preserve"> </w:t>
      </w:r>
      <w:r w:rsidR="000E3EF9">
        <w:rPr>
          <w:rFonts w:ascii="Segoe UI" w:hAnsi="Segoe UI" w:cs="Segoe UI"/>
          <w:sz w:val="20"/>
          <w:szCs w:val="20"/>
        </w:rPr>
        <w:t>lipca</w:t>
      </w:r>
      <w:r w:rsidRPr="009871B6">
        <w:rPr>
          <w:rFonts w:ascii="Segoe UI" w:hAnsi="Segoe UI" w:cs="Segoe UI"/>
          <w:sz w:val="20"/>
          <w:szCs w:val="20"/>
        </w:rPr>
        <w:t xml:space="preserve"> 2023</w:t>
      </w:r>
    </w:p>
    <w:p w14:paraId="4265550F" w14:textId="2032158A" w:rsidR="00365CCA" w:rsidRPr="009871B6" w:rsidRDefault="006B48C5" w:rsidP="00365CCA">
      <w:pPr>
        <w:rPr>
          <w:rFonts w:ascii="Segoe UI" w:hAnsi="Segoe UI" w:cs="Segoe UI"/>
          <w:sz w:val="20"/>
          <w:szCs w:val="20"/>
        </w:rPr>
      </w:pPr>
      <w:r>
        <w:rPr>
          <w:rFonts w:ascii="Segoe UI" w:hAnsi="Segoe UI" w:cs="Segoe UI"/>
          <w:sz w:val="20"/>
          <w:szCs w:val="20"/>
        </w:rPr>
        <w:t>Komentarz</w:t>
      </w:r>
    </w:p>
    <w:p w14:paraId="00F5AA9C" w14:textId="77777777" w:rsidR="006B48C5" w:rsidRDefault="006B48C5" w:rsidP="005A2C84">
      <w:pPr>
        <w:pStyle w:val="NormalnyWeb"/>
        <w:jc w:val="both"/>
        <w:rPr>
          <w:rFonts w:ascii="Segoe UI" w:hAnsi="Segoe UI" w:cs="Segoe UI"/>
          <w:sz w:val="20"/>
          <w:szCs w:val="20"/>
        </w:rPr>
      </w:pPr>
    </w:p>
    <w:p w14:paraId="10F8A9DB" w14:textId="77777777" w:rsidR="008711BB" w:rsidRPr="008711BB" w:rsidRDefault="008711BB" w:rsidP="008711BB">
      <w:pPr>
        <w:jc w:val="center"/>
        <w:rPr>
          <w:rFonts w:ascii="Segoe UI" w:hAnsi="Segoe UI" w:cs="Segoe UI"/>
          <w:b/>
          <w:bCs/>
          <w:color w:val="1C447B"/>
          <w:sz w:val="32"/>
          <w:szCs w:val="32"/>
        </w:rPr>
      </w:pPr>
      <w:r w:rsidRPr="008711BB">
        <w:rPr>
          <w:rFonts w:ascii="Segoe UI" w:hAnsi="Segoe UI" w:cs="Segoe UI"/>
          <w:b/>
          <w:bCs/>
          <w:color w:val="1C447B"/>
          <w:sz w:val="32"/>
          <w:szCs w:val="32"/>
        </w:rPr>
        <w:t xml:space="preserve">Zrównoważony i efektywny rozwój polskich miast coraz poważniejszym wyzwaniem </w:t>
      </w:r>
    </w:p>
    <w:p w14:paraId="27CD7B1C" w14:textId="77777777" w:rsidR="008711BB" w:rsidRPr="006B48C5" w:rsidRDefault="008711BB" w:rsidP="006B48C5">
      <w:pPr>
        <w:jc w:val="center"/>
        <w:rPr>
          <w:rFonts w:ascii="Segoe UI" w:hAnsi="Segoe UI" w:cs="Segoe UI"/>
          <w:b/>
          <w:bCs/>
          <w:color w:val="1C447B"/>
          <w:sz w:val="32"/>
          <w:szCs w:val="32"/>
        </w:rPr>
      </w:pPr>
    </w:p>
    <w:p w14:paraId="7C3AC91F" w14:textId="76FE8DF2" w:rsidR="00434B65" w:rsidRDefault="00434B65" w:rsidP="006B48C5">
      <w:pPr>
        <w:jc w:val="both"/>
        <w:rPr>
          <w:rFonts w:ascii="Segoe UI" w:hAnsi="Segoe UI" w:cs="Segoe UI"/>
          <w:b/>
          <w:bCs/>
          <w:sz w:val="20"/>
          <w:szCs w:val="20"/>
        </w:rPr>
      </w:pPr>
      <w:r w:rsidRPr="00434B65">
        <w:rPr>
          <w:rFonts w:ascii="Segoe UI" w:hAnsi="Segoe UI" w:cs="Segoe UI"/>
          <w:b/>
          <w:bCs/>
          <w:sz w:val="20"/>
          <w:szCs w:val="20"/>
        </w:rPr>
        <w:t xml:space="preserve">Rozwój miast stanowi nieodłączny element współczesnego świata. Coraz większa liczba osiedla się właśnie w środowisku miejskim, tworząc dynamiczne centra aktywności społecznej, ekonomicznej i kulturalnej. Dynamiczny wzrost populacji miejskiej również w Polsce i związane z nim wyzwania stawiają jednak przed nami wiele trudności, które muszą zostać skutecznie rozwiązane, aby umożliwić realizowanie założeń zrównoważonego rozwoju – zwraca uwagę dr Sebastian Grabowski, wykładowca w Szkole Biznesu Politechniki Warszawskiej i kierownik części specjalizacyjnej programu MBA Smart City w Szkole Biznesu Politechniki Warszawskiej. </w:t>
      </w:r>
    </w:p>
    <w:p w14:paraId="6B093D95" w14:textId="77777777" w:rsidR="00542FC0" w:rsidRPr="00542FC0" w:rsidRDefault="00542FC0" w:rsidP="00542FC0">
      <w:pPr>
        <w:pStyle w:val="NormalnyWeb"/>
        <w:jc w:val="both"/>
        <w:rPr>
          <w:rFonts w:ascii="Segoe UI" w:hAnsi="Segoe UI" w:cs="Segoe UI"/>
          <w:sz w:val="20"/>
          <w:szCs w:val="20"/>
        </w:rPr>
      </w:pPr>
      <w:r w:rsidRPr="00542FC0">
        <w:rPr>
          <w:rFonts w:ascii="Segoe UI" w:hAnsi="Segoe UI" w:cs="Segoe UI"/>
          <w:sz w:val="20"/>
          <w:szCs w:val="20"/>
        </w:rPr>
        <w:t>Statystyki jasno ukazują skalę wyzwania, jakim jest rozwój miast. Według raportu Organizacji Narodów Zjednoczonych „World Urbanization Prospects” z 2018 roku, już obecnie ponad 55% populacji świata mieszka w miastach, a do 2050 roku odsetek ten ma wzrosnąć do 68% Ponadto według raportu „The World’s Cities in 2018” opracowanego przez Departament Spraw Ekonomicznych i Społecznych ONZ w ciągu najbliższych 30 lat liczba mega-miast, czyli miast o populacji przekraczającej 10 milionów mieszkańców, wzrośnie z 33 do ponad 40.</w:t>
      </w:r>
    </w:p>
    <w:p w14:paraId="5C8C62E2" w14:textId="77777777" w:rsidR="00542FC0" w:rsidRPr="00542FC0" w:rsidRDefault="00542FC0" w:rsidP="00542FC0">
      <w:pPr>
        <w:pStyle w:val="NormalnyWeb"/>
        <w:jc w:val="both"/>
        <w:rPr>
          <w:rFonts w:ascii="Segoe UI" w:hAnsi="Segoe UI" w:cs="Segoe UI"/>
          <w:sz w:val="20"/>
          <w:szCs w:val="20"/>
        </w:rPr>
      </w:pPr>
      <w:r w:rsidRPr="00542FC0">
        <w:rPr>
          <w:rFonts w:ascii="Segoe UI" w:hAnsi="Segoe UI" w:cs="Segoe UI"/>
          <w:sz w:val="20"/>
          <w:szCs w:val="20"/>
        </w:rPr>
        <w:t>Wzrost urbanizacji wiąże się zatem z całym szeregiem różnorodnych wyzwań. Miasta muszą sprostać rosnącemu zapotrzebowaniu na mieszkania, transport, edukację, opiekę zdrowotną, a także zaspokoić popyt na inne usługi publiczne. Wspomniany wcześniej raport ONZ „World Urbanization Prospects” zakłada, że do 2030 roku świat będzie potrzebował dodatkowych 2,5 miliarda mieszkań (źródło: "United Nations World Urbanization Prospects 2018"). Wielkie inwestycje w infrastrukturę są niezbędne, aby zaspokoić te potrzeby i zapewnić odpowiednie warunki życia dla rosnącej liczby mieszkańców.</w:t>
      </w:r>
    </w:p>
    <w:p w14:paraId="10BA5C49" w14:textId="77777777" w:rsidR="00542FC0" w:rsidRPr="00542FC0" w:rsidRDefault="00542FC0" w:rsidP="00542FC0">
      <w:pPr>
        <w:jc w:val="both"/>
        <w:rPr>
          <w:rFonts w:ascii="Segoe UI" w:hAnsi="Segoe UI" w:cs="Segoe UI"/>
          <w:b/>
          <w:bCs/>
          <w:sz w:val="20"/>
          <w:szCs w:val="20"/>
        </w:rPr>
      </w:pPr>
      <w:r w:rsidRPr="00542FC0">
        <w:rPr>
          <w:rFonts w:ascii="Segoe UI" w:hAnsi="Segoe UI" w:cs="Segoe UI"/>
          <w:b/>
          <w:bCs/>
          <w:sz w:val="20"/>
          <w:szCs w:val="20"/>
        </w:rPr>
        <w:t>Infrastruktura miejska</w:t>
      </w:r>
    </w:p>
    <w:p w14:paraId="58730A60" w14:textId="77777777" w:rsidR="00542FC0" w:rsidRPr="00542FC0" w:rsidRDefault="00542FC0" w:rsidP="00542FC0">
      <w:pPr>
        <w:pStyle w:val="NormalnyWeb"/>
        <w:jc w:val="both"/>
        <w:rPr>
          <w:rFonts w:ascii="Segoe UI" w:hAnsi="Segoe UI" w:cs="Segoe UI"/>
          <w:sz w:val="20"/>
          <w:szCs w:val="20"/>
        </w:rPr>
      </w:pPr>
      <w:r w:rsidRPr="00542FC0">
        <w:rPr>
          <w:rFonts w:ascii="Segoe UI" w:hAnsi="Segoe UI" w:cs="Segoe UI"/>
          <w:sz w:val="20"/>
          <w:szCs w:val="20"/>
        </w:rPr>
        <w:t xml:space="preserve">Niewątpliwie jednym z kluczowych wyzwań dla polskich miast i samorządów jest rozbudowa i modernizacja szeroko rozumianej infrastruktury. Wielu z nich brakuje odpowiedniej liczby dróg, parków, placów zabaw, ścieżek rowerowych i systemów komunikacji miejskiej. Rozwój infrastruktury jest nie tylko istotny dla mieszkańców, ale także dla atrakcyjności turystycznej i gospodarczej miasta. Rzadko spotykanym krokiem w planowaniu, modernizacji inwestycji infrastrukturalnych jest wykorzystanie nowoczesnych technologii służących do lepszego zarządzania i dbałości o majątek wspólny. Często drogi, ścieżki rowerowe czy też place zabaw wyposażone w dedykowane rozwiązania IoT (Internet Rzeczy) pozwalają na duże efektywniejsze gospodarowanie zasobami, co pozwala na optymalizację kosztów utrzymania, planowania i nadzoru danych elementów infrastruktury (np. dzięki użyciu kamer z AI ustawionych nie na nagrywanie obrazu, ale na wykrywanie zagrożeń pożarem czy dewastacją). Podobnie jest z systemem zarządzania lampami ulicznymi, który dzięki inteligentnemu zarządzaniu może przynieść dodatkowe oszczędności nawet do kilkunastu procent. Z drugiej strony – wykorzystanie takich narzędzi podnosi komfort i jakość życia mieszkańców. </w:t>
      </w:r>
    </w:p>
    <w:p w14:paraId="5061E502" w14:textId="77777777" w:rsidR="00542FC0" w:rsidRPr="00B76C83" w:rsidRDefault="00542FC0" w:rsidP="00542FC0">
      <w:pPr>
        <w:pStyle w:val="whitespace-pre-wrap"/>
        <w:jc w:val="both"/>
        <w:rPr>
          <w:rFonts w:ascii="Tahoma" w:hAnsi="Tahoma" w:cs="Tahoma"/>
          <w:b/>
          <w:bCs/>
          <w:sz w:val="20"/>
          <w:szCs w:val="20"/>
        </w:rPr>
      </w:pPr>
      <w:r w:rsidRPr="00B76C83">
        <w:rPr>
          <w:rFonts w:ascii="Tahoma" w:hAnsi="Tahoma" w:cs="Tahoma"/>
          <w:b/>
          <w:bCs/>
          <w:sz w:val="20"/>
          <w:szCs w:val="20"/>
        </w:rPr>
        <w:lastRenderedPageBreak/>
        <w:t>Transport publiczny</w:t>
      </w:r>
    </w:p>
    <w:p w14:paraId="569B594A" w14:textId="77777777" w:rsidR="00542FC0" w:rsidRPr="000E3EF9" w:rsidRDefault="00542FC0" w:rsidP="000E3EF9">
      <w:pPr>
        <w:pStyle w:val="NormalnyWeb"/>
        <w:jc w:val="both"/>
        <w:rPr>
          <w:rFonts w:ascii="Segoe UI" w:hAnsi="Segoe UI" w:cs="Segoe UI"/>
          <w:sz w:val="20"/>
          <w:szCs w:val="20"/>
        </w:rPr>
      </w:pPr>
      <w:r w:rsidRPr="000E3EF9">
        <w:rPr>
          <w:rFonts w:ascii="Segoe UI" w:hAnsi="Segoe UI" w:cs="Segoe UI"/>
          <w:sz w:val="20"/>
          <w:szCs w:val="20"/>
        </w:rPr>
        <w:t>Polskie miasta zmagają się z problemem zatłoczonych ulic i niewystarczających połączeń transportu publicznego. Rozwój systemów komunikacji miejskiej, takich jak tramwaje, autobusy czy kolej oraz połączonymi z nimi systemami ITS (często wyposażonymi w algorytmy sztucznej inteligencji) jest kluczowy dla poprawy mobilności mieszkańców i redukcji zatłoczenia ulic. Inwestycje w inteligentny transport publiczny muszą iść w parze z promowaniem korzystania z tych środków transportu i ograniczeniem ruchu samochodowego.</w:t>
      </w:r>
    </w:p>
    <w:p w14:paraId="20BD4460" w14:textId="77777777" w:rsidR="00542FC0" w:rsidRPr="00542FC0" w:rsidRDefault="00542FC0" w:rsidP="00542FC0">
      <w:pPr>
        <w:jc w:val="both"/>
        <w:rPr>
          <w:rFonts w:ascii="Segoe UI" w:hAnsi="Segoe UI" w:cs="Segoe UI"/>
          <w:b/>
          <w:bCs/>
          <w:sz w:val="20"/>
          <w:szCs w:val="20"/>
        </w:rPr>
      </w:pPr>
      <w:r w:rsidRPr="00542FC0">
        <w:rPr>
          <w:rFonts w:ascii="Segoe UI" w:hAnsi="Segoe UI" w:cs="Segoe UI"/>
          <w:b/>
          <w:bCs/>
          <w:sz w:val="20"/>
          <w:szCs w:val="20"/>
        </w:rPr>
        <w:t>Ekologia i zrównoważony rozwój</w:t>
      </w:r>
    </w:p>
    <w:p w14:paraId="17F4DE36" w14:textId="77777777" w:rsidR="00542FC0" w:rsidRPr="000E3EF9" w:rsidRDefault="00542FC0" w:rsidP="000E3EF9">
      <w:pPr>
        <w:pStyle w:val="NormalnyWeb"/>
        <w:jc w:val="both"/>
        <w:rPr>
          <w:rFonts w:ascii="Segoe UI" w:hAnsi="Segoe UI" w:cs="Segoe UI"/>
          <w:sz w:val="20"/>
          <w:szCs w:val="20"/>
        </w:rPr>
      </w:pPr>
      <w:r w:rsidRPr="000E3EF9">
        <w:rPr>
          <w:rFonts w:ascii="Segoe UI" w:hAnsi="Segoe UI" w:cs="Segoe UI"/>
          <w:sz w:val="20"/>
          <w:szCs w:val="20"/>
        </w:rPr>
        <w:t xml:space="preserve">W dzisiejszych czasach coraz większą wagę przywiązuje się do ochrony środowiska i zasad zrównoważonego rozwoju. Polskie miasta i samorządy muszą zająć się problemem zanieczyszczenia powietrza, gospodarką odpadami, rekultywacją terenów zdegradowanych, oszczędzaniem wody i rozwojem energetyki odnawialnej. Ważne jest również zachowanie i ochrona zielonych przestrzeni, takich jak parki, tereny rekreacyjne i lasy, które są niezbędne dla dobrej jakości życia mieszkańców. </w:t>
      </w:r>
    </w:p>
    <w:p w14:paraId="27FD6E19" w14:textId="77777777" w:rsidR="00542FC0" w:rsidRPr="00542FC0" w:rsidRDefault="00542FC0" w:rsidP="00542FC0">
      <w:pPr>
        <w:jc w:val="both"/>
        <w:rPr>
          <w:rFonts w:ascii="Segoe UI" w:hAnsi="Segoe UI" w:cs="Segoe UI"/>
          <w:b/>
          <w:bCs/>
          <w:sz w:val="20"/>
          <w:szCs w:val="20"/>
        </w:rPr>
      </w:pPr>
      <w:r w:rsidRPr="00542FC0">
        <w:rPr>
          <w:rFonts w:ascii="Segoe UI" w:hAnsi="Segoe UI" w:cs="Segoe UI"/>
          <w:b/>
          <w:bCs/>
          <w:sz w:val="20"/>
          <w:szCs w:val="20"/>
        </w:rPr>
        <w:t>Mieszkalnictwo</w:t>
      </w:r>
    </w:p>
    <w:p w14:paraId="40757C90" w14:textId="77777777" w:rsidR="00542FC0" w:rsidRPr="000E3EF9" w:rsidRDefault="00542FC0" w:rsidP="000E3EF9">
      <w:pPr>
        <w:pStyle w:val="NormalnyWeb"/>
        <w:jc w:val="both"/>
        <w:rPr>
          <w:rFonts w:ascii="Segoe UI" w:hAnsi="Segoe UI" w:cs="Segoe UI"/>
          <w:sz w:val="20"/>
          <w:szCs w:val="20"/>
        </w:rPr>
      </w:pPr>
      <w:r w:rsidRPr="000E3EF9">
        <w:rPr>
          <w:rFonts w:ascii="Segoe UI" w:hAnsi="Segoe UI" w:cs="Segoe UI"/>
          <w:sz w:val="20"/>
          <w:szCs w:val="20"/>
        </w:rPr>
        <w:t>Wzrost liczby ludności, szczególnie w większych miastach, stawia wyzwanie przed samorządami w zakresie zapewnienia odpowiedniej ilości mieszkań. Polska boryka się z niedoborem mieszkań o przystępnych cenach, szczególnie dla osób młodych i rodzin. Rozwój budownictwa mieszkaniowego, dostępność kredytów hipotecznych i programy socjalne mające na celu wspieranie budownictwa mieszkaniowego są kluczowe dla stworzenia odpowiednich warunków mieszkaniowych.</w:t>
      </w:r>
    </w:p>
    <w:p w14:paraId="76388517" w14:textId="77777777" w:rsidR="00542FC0" w:rsidRPr="00542FC0" w:rsidRDefault="00542FC0" w:rsidP="00542FC0">
      <w:pPr>
        <w:jc w:val="both"/>
        <w:rPr>
          <w:rFonts w:ascii="Segoe UI" w:hAnsi="Segoe UI" w:cs="Segoe UI"/>
          <w:b/>
          <w:bCs/>
          <w:sz w:val="20"/>
          <w:szCs w:val="20"/>
        </w:rPr>
      </w:pPr>
      <w:r w:rsidRPr="00542FC0">
        <w:rPr>
          <w:rFonts w:ascii="Segoe UI" w:hAnsi="Segoe UI" w:cs="Segoe UI"/>
          <w:b/>
          <w:bCs/>
          <w:sz w:val="20"/>
          <w:szCs w:val="20"/>
        </w:rPr>
        <w:t>Przeciwdziałanie nierównościom społecznym</w:t>
      </w:r>
    </w:p>
    <w:p w14:paraId="7156A8F5" w14:textId="77777777" w:rsidR="00542FC0" w:rsidRPr="000E3EF9" w:rsidRDefault="00542FC0" w:rsidP="000E3EF9">
      <w:pPr>
        <w:pStyle w:val="NormalnyWeb"/>
        <w:jc w:val="both"/>
        <w:rPr>
          <w:rFonts w:ascii="Segoe UI" w:hAnsi="Segoe UI" w:cs="Segoe UI"/>
          <w:sz w:val="20"/>
          <w:szCs w:val="20"/>
        </w:rPr>
      </w:pPr>
      <w:r w:rsidRPr="000E3EF9">
        <w:rPr>
          <w:rFonts w:ascii="Segoe UI" w:hAnsi="Segoe UI" w:cs="Segoe UI"/>
          <w:sz w:val="20"/>
          <w:szCs w:val="20"/>
        </w:rPr>
        <w:t>Polskie miasta i samorządy muszą zmierzyć się z problemem nierówności społecznych. W niektórych regionach nadal istnieje duża przepaść między bogatymi a biednymi dzielnicami. Wyzwaniem jest zapewnienie równego dostępu do edukacji, opieki zdrowotnej, kultury i infrastruktury dla wszystkich mieszkańców. Polityki społeczne i programy wsparcia dla najbardziej potrzebujących są potrzebne, aby zmniejszyć nierówności społeczne i zapewnić uczciwe warunki życia dla wszystkich mieszkańców.</w:t>
      </w:r>
    </w:p>
    <w:p w14:paraId="249CA489" w14:textId="77777777" w:rsidR="00542FC0" w:rsidRPr="00542FC0" w:rsidRDefault="00542FC0" w:rsidP="00542FC0">
      <w:pPr>
        <w:jc w:val="both"/>
        <w:rPr>
          <w:rFonts w:ascii="Segoe UI" w:hAnsi="Segoe UI" w:cs="Segoe UI"/>
          <w:b/>
          <w:bCs/>
          <w:sz w:val="20"/>
          <w:szCs w:val="20"/>
        </w:rPr>
      </w:pPr>
      <w:r w:rsidRPr="00542FC0">
        <w:rPr>
          <w:rFonts w:ascii="Segoe UI" w:hAnsi="Segoe UI" w:cs="Segoe UI"/>
          <w:b/>
          <w:bCs/>
          <w:sz w:val="20"/>
          <w:szCs w:val="20"/>
        </w:rPr>
        <w:t xml:space="preserve">Smart cities potrzebują smart menedżerów </w:t>
      </w:r>
    </w:p>
    <w:p w14:paraId="4B3A6263" w14:textId="2B4F3C1D" w:rsidR="006B48C5" w:rsidRPr="000E3EF9" w:rsidRDefault="00542FC0" w:rsidP="000E3EF9">
      <w:pPr>
        <w:pStyle w:val="NormalnyWeb"/>
        <w:jc w:val="both"/>
        <w:rPr>
          <w:rFonts w:ascii="Segoe UI" w:hAnsi="Segoe UI" w:cs="Segoe UI"/>
          <w:sz w:val="20"/>
          <w:szCs w:val="20"/>
        </w:rPr>
      </w:pPr>
      <w:r w:rsidRPr="000E3EF9">
        <w:rPr>
          <w:rFonts w:ascii="Segoe UI" w:hAnsi="Segoe UI" w:cs="Segoe UI"/>
          <w:sz w:val="20"/>
          <w:szCs w:val="20"/>
        </w:rPr>
        <w:t xml:space="preserve">Wymienione wyżej wyzwania stanowią tylko część problemów, z jakimi mierzą się polskie samorządy. Ciągle rosnąca złożoność zarządcza w połączeniu z wyobraźnią technologiczną i kompetencjami cyfrowymi często stanowią barierę nie do przejścia dla wielu miejskich i samorządowych liderów. Dlatego też ciągły rozwój kompetencji połączony z umiejętnościami dzielenia się i współpracy często w zróżnicowanych, międzynarodowych środowiskach ma niesłychanie istotne znaczenie. </w:t>
      </w:r>
    </w:p>
    <w:p w14:paraId="10D7938D" w14:textId="77777777" w:rsidR="000E3EF9" w:rsidRPr="000E3EF9" w:rsidRDefault="000E3EF9" w:rsidP="000E3EF9">
      <w:pPr>
        <w:pStyle w:val="whitespace-pre-wrap"/>
        <w:spacing w:before="0" w:beforeAutospacing="0" w:after="0" w:afterAutospacing="0"/>
        <w:jc w:val="right"/>
        <w:rPr>
          <w:rFonts w:ascii="Segoe UI" w:hAnsi="Segoe UI" w:cs="Segoe UI"/>
          <w:b/>
          <w:bCs/>
          <w:sz w:val="20"/>
          <w:szCs w:val="20"/>
        </w:rPr>
      </w:pPr>
      <w:r w:rsidRPr="000E3EF9">
        <w:rPr>
          <w:rFonts w:ascii="Segoe UI" w:hAnsi="Segoe UI" w:cs="Segoe UI"/>
          <w:b/>
          <w:bCs/>
          <w:sz w:val="20"/>
          <w:szCs w:val="20"/>
        </w:rPr>
        <w:t>dr Sebastian Grabowski</w:t>
      </w:r>
    </w:p>
    <w:p w14:paraId="240ABE55" w14:textId="77777777" w:rsidR="000E3EF9" w:rsidRPr="000E3EF9" w:rsidRDefault="000E3EF9" w:rsidP="000E3EF9">
      <w:pPr>
        <w:pStyle w:val="whitespace-pre-wrap"/>
        <w:spacing w:before="0" w:beforeAutospacing="0" w:after="0" w:afterAutospacing="0"/>
        <w:jc w:val="right"/>
        <w:rPr>
          <w:rFonts w:ascii="Segoe UI" w:hAnsi="Segoe UI" w:cs="Segoe UI"/>
          <w:b/>
          <w:bCs/>
          <w:sz w:val="20"/>
          <w:szCs w:val="20"/>
        </w:rPr>
      </w:pPr>
      <w:r w:rsidRPr="000E3EF9">
        <w:rPr>
          <w:rFonts w:ascii="Segoe UI" w:hAnsi="Segoe UI" w:cs="Segoe UI"/>
          <w:b/>
          <w:bCs/>
          <w:sz w:val="20"/>
          <w:szCs w:val="20"/>
        </w:rPr>
        <w:t xml:space="preserve">wykładowca w Szkole Biznesu Politechniki Warszawskiej </w:t>
      </w:r>
    </w:p>
    <w:p w14:paraId="3944515A" w14:textId="7D1EDCD4" w:rsidR="000E3EF9" w:rsidRPr="000E3EF9" w:rsidRDefault="000E3EF9" w:rsidP="000E3EF9">
      <w:pPr>
        <w:pStyle w:val="whitespace-pre-wrap"/>
        <w:spacing w:before="0" w:beforeAutospacing="0" w:after="0" w:afterAutospacing="0"/>
        <w:jc w:val="right"/>
        <w:rPr>
          <w:rFonts w:ascii="Segoe UI" w:hAnsi="Segoe UI" w:cs="Segoe UI"/>
          <w:b/>
          <w:bCs/>
          <w:sz w:val="20"/>
          <w:szCs w:val="20"/>
        </w:rPr>
      </w:pPr>
      <w:r w:rsidRPr="000E3EF9">
        <w:rPr>
          <w:rFonts w:ascii="Segoe UI" w:hAnsi="Segoe UI" w:cs="Segoe UI"/>
          <w:b/>
          <w:bCs/>
          <w:sz w:val="20"/>
          <w:szCs w:val="20"/>
        </w:rPr>
        <w:t xml:space="preserve">kierownik części specjalizacyjnej programu MBA Smart City </w:t>
      </w:r>
    </w:p>
    <w:p w14:paraId="0CF1CE54" w14:textId="77777777" w:rsidR="000E3EF9" w:rsidRPr="000E3EF9" w:rsidRDefault="000E3EF9" w:rsidP="000E3EF9">
      <w:pPr>
        <w:pStyle w:val="whitespace-pre-wrap"/>
        <w:spacing w:before="0" w:beforeAutospacing="0" w:after="0" w:afterAutospacing="0"/>
        <w:jc w:val="right"/>
        <w:rPr>
          <w:rFonts w:ascii="Segoe UI" w:hAnsi="Segoe UI" w:cs="Segoe UI"/>
          <w:sz w:val="20"/>
          <w:szCs w:val="20"/>
        </w:rPr>
      </w:pPr>
      <w:r w:rsidRPr="000E3EF9">
        <w:rPr>
          <w:rFonts w:ascii="Segoe UI" w:hAnsi="Segoe UI" w:cs="Segoe UI"/>
          <w:b/>
          <w:bCs/>
          <w:sz w:val="20"/>
          <w:szCs w:val="20"/>
        </w:rPr>
        <w:t>w Szkole Biznesu Politechniki Warszawskiej</w:t>
      </w:r>
    </w:p>
    <w:p w14:paraId="42A47669" w14:textId="77777777" w:rsidR="00542FC0" w:rsidRPr="00542FC0" w:rsidRDefault="00542FC0" w:rsidP="00542FC0">
      <w:pPr>
        <w:pStyle w:val="whitespace-pre-wrap"/>
        <w:jc w:val="both"/>
        <w:rPr>
          <w:rFonts w:ascii="Tahoma" w:hAnsi="Tahoma" w:cs="Tahoma"/>
          <w:sz w:val="20"/>
          <w:szCs w:val="20"/>
        </w:rPr>
      </w:pPr>
    </w:p>
    <w:p w14:paraId="341AF835" w14:textId="77777777" w:rsidR="006F29C8" w:rsidRDefault="006F29C8" w:rsidP="009871B6">
      <w:pPr>
        <w:spacing w:after="0" w:line="276" w:lineRule="auto"/>
        <w:rPr>
          <w:rFonts w:ascii="Segoe UI" w:hAnsi="Segoe UI" w:cs="Segoe UI"/>
          <w:b/>
          <w:bCs/>
          <w:sz w:val="16"/>
          <w:szCs w:val="16"/>
        </w:rPr>
      </w:pPr>
    </w:p>
    <w:p w14:paraId="42F3CB8C" w14:textId="77777777" w:rsidR="003703A7" w:rsidRDefault="003703A7" w:rsidP="009871B6">
      <w:pPr>
        <w:spacing w:after="0" w:line="276" w:lineRule="auto"/>
        <w:rPr>
          <w:rFonts w:ascii="Segoe UI" w:hAnsi="Segoe UI" w:cs="Segoe UI"/>
          <w:b/>
          <w:bCs/>
          <w:sz w:val="16"/>
          <w:szCs w:val="16"/>
        </w:rPr>
      </w:pPr>
    </w:p>
    <w:p w14:paraId="61BD4567" w14:textId="60915842" w:rsidR="009871B6" w:rsidRPr="009871B6" w:rsidRDefault="009871B6" w:rsidP="009871B6">
      <w:pPr>
        <w:spacing w:after="0" w:line="276" w:lineRule="auto"/>
        <w:rPr>
          <w:rFonts w:ascii="Segoe UI" w:hAnsi="Segoe UI" w:cs="Segoe UI"/>
          <w:b/>
          <w:bCs/>
          <w:sz w:val="16"/>
          <w:szCs w:val="16"/>
        </w:rPr>
      </w:pPr>
      <w:r w:rsidRPr="009871B6">
        <w:rPr>
          <w:rFonts w:ascii="Segoe UI" w:hAnsi="Segoe UI" w:cs="Segoe UI"/>
          <w:b/>
          <w:bCs/>
          <w:sz w:val="16"/>
          <w:szCs w:val="16"/>
        </w:rPr>
        <w:lastRenderedPageBreak/>
        <w:t>O Szkole Biznesu Politechniki Warszawskiej</w:t>
      </w:r>
    </w:p>
    <w:p w14:paraId="351C6280" w14:textId="77777777"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7B39A4AA" w14:textId="0A1A583B"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6D6F0531" w14:textId="77777777" w:rsidR="009871B6" w:rsidRPr="009871B6" w:rsidRDefault="009871B6" w:rsidP="009871B6">
      <w:pPr>
        <w:spacing w:line="276" w:lineRule="auto"/>
        <w:jc w:val="both"/>
        <w:rPr>
          <w:rFonts w:ascii="Segoe UI" w:hAnsi="Segoe UI" w:cs="Segoe UI"/>
          <w:b/>
          <w:color w:val="1F497D"/>
          <w:sz w:val="16"/>
          <w:szCs w:val="16"/>
        </w:rPr>
      </w:pPr>
      <w:r w:rsidRPr="009871B6">
        <w:rPr>
          <w:rFonts w:ascii="Segoe UI" w:hAnsi="Segoe UI" w:cs="Segoe UI"/>
          <w:b/>
          <w:color w:val="1F497D"/>
          <w:sz w:val="16"/>
          <w:szCs w:val="16"/>
        </w:rPr>
        <w:t>***</w:t>
      </w:r>
    </w:p>
    <w:p w14:paraId="5727175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 xml:space="preserve">Kontakt dla mediów: </w:t>
      </w:r>
    </w:p>
    <w:p w14:paraId="11B67BA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Mariusz Jaroń</w:t>
      </w:r>
    </w:p>
    <w:p w14:paraId="20B1BD56" w14:textId="77777777" w:rsidR="009871B6" w:rsidRPr="009871B6" w:rsidRDefault="003703A7" w:rsidP="009871B6">
      <w:pPr>
        <w:spacing w:after="0" w:line="276" w:lineRule="auto"/>
        <w:jc w:val="both"/>
        <w:rPr>
          <w:rFonts w:ascii="Segoe UI" w:hAnsi="Segoe UI" w:cs="Segoe UI"/>
          <w:b/>
          <w:color w:val="1F497D"/>
          <w:sz w:val="16"/>
          <w:szCs w:val="16"/>
        </w:rPr>
      </w:pPr>
      <w:hyperlink r:id="rId8" w:history="1">
        <w:r w:rsidR="009871B6" w:rsidRPr="009871B6">
          <w:rPr>
            <w:rStyle w:val="Hipercze"/>
            <w:rFonts w:ascii="Segoe UI" w:hAnsi="Segoe UI" w:cs="Segoe UI"/>
            <w:b/>
            <w:sz w:val="16"/>
            <w:szCs w:val="16"/>
          </w:rPr>
          <w:t>m.jaron@comunicativo.pl</w:t>
        </w:r>
      </w:hyperlink>
      <w:r w:rsidR="009871B6" w:rsidRPr="009871B6">
        <w:rPr>
          <w:rFonts w:ascii="Segoe UI" w:hAnsi="Segoe UI" w:cs="Segoe UI"/>
          <w:b/>
          <w:color w:val="1F497D"/>
          <w:sz w:val="16"/>
          <w:szCs w:val="16"/>
        </w:rPr>
        <w:tab/>
      </w:r>
    </w:p>
    <w:p w14:paraId="68345C6E" w14:textId="772F3983" w:rsidR="001A57D0" w:rsidRPr="00307F04" w:rsidRDefault="009871B6" w:rsidP="00307F04">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794490680</w:t>
      </w:r>
    </w:p>
    <w:sectPr w:rsidR="001A57D0" w:rsidRPr="00307F04" w:rsidSect="00153F26">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59B" w14:textId="77777777" w:rsidR="00EB03B0" w:rsidRDefault="00EB03B0" w:rsidP="00D84CB4">
      <w:pPr>
        <w:spacing w:after="0" w:line="240" w:lineRule="auto"/>
      </w:pPr>
      <w:r>
        <w:separator/>
      </w:r>
    </w:p>
  </w:endnote>
  <w:endnote w:type="continuationSeparator" w:id="0">
    <w:p w14:paraId="79261118" w14:textId="77777777" w:rsidR="00EB03B0" w:rsidRDefault="00EB03B0"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7B1" w14:textId="77777777" w:rsidR="00EB03B0" w:rsidRDefault="00EB03B0" w:rsidP="00D84CB4">
      <w:pPr>
        <w:spacing w:after="0" w:line="240" w:lineRule="auto"/>
      </w:pPr>
      <w:r>
        <w:separator/>
      </w:r>
    </w:p>
  </w:footnote>
  <w:footnote w:type="continuationSeparator" w:id="0">
    <w:p w14:paraId="5E7DDBB7" w14:textId="77777777" w:rsidR="00EB03B0" w:rsidRDefault="00EB03B0"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E3EF9"/>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07F04"/>
    <w:rsid w:val="00326BFE"/>
    <w:rsid w:val="003274A7"/>
    <w:rsid w:val="00327976"/>
    <w:rsid w:val="00332A10"/>
    <w:rsid w:val="003422B2"/>
    <w:rsid w:val="00350E78"/>
    <w:rsid w:val="00354467"/>
    <w:rsid w:val="00355695"/>
    <w:rsid w:val="00365CCA"/>
    <w:rsid w:val="003703A7"/>
    <w:rsid w:val="0037323F"/>
    <w:rsid w:val="00390574"/>
    <w:rsid w:val="003940D2"/>
    <w:rsid w:val="003B08AB"/>
    <w:rsid w:val="003B25D9"/>
    <w:rsid w:val="003D585B"/>
    <w:rsid w:val="003F6073"/>
    <w:rsid w:val="004264F8"/>
    <w:rsid w:val="004323B6"/>
    <w:rsid w:val="004331EF"/>
    <w:rsid w:val="00434B65"/>
    <w:rsid w:val="0045401E"/>
    <w:rsid w:val="00460060"/>
    <w:rsid w:val="004B3C71"/>
    <w:rsid w:val="004C6712"/>
    <w:rsid w:val="004D46C2"/>
    <w:rsid w:val="004F0EAC"/>
    <w:rsid w:val="0051001B"/>
    <w:rsid w:val="00532D4C"/>
    <w:rsid w:val="0053524D"/>
    <w:rsid w:val="005371C3"/>
    <w:rsid w:val="00542FC0"/>
    <w:rsid w:val="00555C5D"/>
    <w:rsid w:val="00566988"/>
    <w:rsid w:val="00570FD5"/>
    <w:rsid w:val="00575AAB"/>
    <w:rsid w:val="00590764"/>
    <w:rsid w:val="00593A64"/>
    <w:rsid w:val="00594C28"/>
    <w:rsid w:val="00597E9D"/>
    <w:rsid w:val="005A2C84"/>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B48C5"/>
    <w:rsid w:val="006C4ED6"/>
    <w:rsid w:val="006D7CB7"/>
    <w:rsid w:val="006E3B44"/>
    <w:rsid w:val="006F29C8"/>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711BB"/>
    <w:rsid w:val="00887516"/>
    <w:rsid w:val="00892D77"/>
    <w:rsid w:val="008E0B91"/>
    <w:rsid w:val="008F34A1"/>
    <w:rsid w:val="0092708C"/>
    <w:rsid w:val="009519FA"/>
    <w:rsid w:val="00954A39"/>
    <w:rsid w:val="00967110"/>
    <w:rsid w:val="00971F47"/>
    <w:rsid w:val="009823AF"/>
    <w:rsid w:val="009871B6"/>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3B1A"/>
    <w:rsid w:val="00B15894"/>
    <w:rsid w:val="00B16228"/>
    <w:rsid w:val="00B20AF6"/>
    <w:rsid w:val="00B23522"/>
    <w:rsid w:val="00B279A5"/>
    <w:rsid w:val="00B30D34"/>
    <w:rsid w:val="00B6516C"/>
    <w:rsid w:val="00BA6C3D"/>
    <w:rsid w:val="00BC588E"/>
    <w:rsid w:val="00BD09D8"/>
    <w:rsid w:val="00BE0818"/>
    <w:rsid w:val="00BF12AA"/>
    <w:rsid w:val="00C1149F"/>
    <w:rsid w:val="00C2159F"/>
    <w:rsid w:val="00C32A79"/>
    <w:rsid w:val="00C42447"/>
    <w:rsid w:val="00C462FE"/>
    <w:rsid w:val="00C95FB5"/>
    <w:rsid w:val="00C971E1"/>
    <w:rsid w:val="00CB0BA6"/>
    <w:rsid w:val="00CB0E42"/>
    <w:rsid w:val="00CB16FB"/>
    <w:rsid w:val="00CB1D23"/>
    <w:rsid w:val="00CC1576"/>
    <w:rsid w:val="00CE2D65"/>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43494"/>
    <w:rsid w:val="00E532B8"/>
    <w:rsid w:val="00E5718D"/>
    <w:rsid w:val="00E71C6C"/>
    <w:rsid w:val="00E729F3"/>
    <w:rsid w:val="00E81CCD"/>
    <w:rsid w:val="00E8596F"/>
    <w:rsid w:val="00E902EC"/>
    <w:rsid w:val="00E9679F"/>
    <w:rsid w:val="00EB03B0"/>
    <w:rsid w:val="00EB0567"/>
    <w:rsid w:val="00EC1AB2"/>
    <w:rsid w:val="00EC2C1B"/>
    <w:rsid w:val="00ED2729"/>
    <w:rsid w:val="00EF7E81"/>
    <w:rsid w:val="00F15103"/>
    <w:rsid w:val="00F248A2"/>
    <w:rsid w:val="00F64F0E"/>
    <w:rsid w:val="00F92829"/>
    <w:rsid w:val="00F965C7"/>
    <w:rsid w:val="00FB4D29"/>
    <w:rsid w:val="00FC3C16"/>
    <w:rsid w:val="00FC5C53"/>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hitespace-pre-wrap">
    <w:name w:val="whitespace-pre-wrap"/>
    <w:basedOn w:val="Normalny"/>
    <w:rsid w:val="00542F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0964">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135443787">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3</cp:revision>
  <cp:lastPrinted>2019-03-28T13:21:00Z</cp:lastPrinted>
  <dcterms:created xsi:type="dcterms:W3CDTF">2023-07-12T06:13:00Z</dcterms:created>
  <dcterms:modified xsi:type="dcterms:W3CDTF">2023-07-12T06:13:00Z</dcterms:modified>
</cp:coreProperties>
</file>