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020C" w14:textId="7C63A4A5" w:rsidR="00326BFE" w:rsidRPr="000B0128" w:rsidRDefault="00326BFE" w:rsidP="000B0128">
      <w:pPr>
        <w:spacing w:line="276" w:lineRule="auto"/>
        <w:jc w:val="right"/>
        <w:rPr>
          <w:rFonts w:ascii="Tahoma" w:hAnsi="Tahoma" w:cs="Tahoma"/>
        </w:rPr>
      </w:pPr>
      <w:r w:rsidRPr="000B0128">
        <w:rPr>
          <w:rFonts w:ascii="Tahoma" w:hAnsi="Tahoma" w:cs="Tahoma"/>
        </w:rPr>
        <w:t xml:space="preserve">Warszawa, </w:t>
      </w:r>
      <w:r w:rsidR="00B93296">
        <w:rPr>
          <w:rFonts w:ascii="Tahoma" w:hAnsi="Tahoma" w:cs="Tahoma"/>
        </w:rPr>
        <w:t>26</w:t>
      </w:r>
      <w:r w:rsidR="002721DA" w:rsidRPr="000B0128">
        <w:rPr>
          <w:rFonts w:ascii="Tahoma" w:hAnsi="Tahoma" w:cs="Tahoma"/>
        </w:rPr>
        <w:t xml:space="preserve"> </w:t>
      </w:r>
      <w:r w:rsidR="001D7F57">
        <w:rPr>
          <w:rFonts w:ascii="Tahoma" w:hAnsi="Tahoma" w:cs="Tahoma"/>
        </w:rPr>
        <w:t>sierpnia</w:t>
      </w:r>
      <w:r w:rsidR="002721DA" w:rsidRPr="000B0128">
        <w:rPr>
          <w:rFonts w:ascii="Tahoma" w:hAnsi="Tahoma" w:cs="Tahoma"/>
        </w:rPr>
        <w:t xml:space="preserve"> </w:t>
      </w:r>
      <w:r w:rsidRPr="000B0128">
        <w:rPr>
          <w:rFonts w:ascii="Tahoma" w:hAnsi="Tahoma" w:cs="Tahoma"/>
        </w:rPr>
        <w:t>20</w:t>
      </w:r>
      <w:r w:rsidR="000F1016" w:rsidRPr="000B0128">
        <w:rPr>
          <w:rFonts w:ascii="Tahoma" w:hAnsi="Tahoma" w:cs="Tahoma"/>
        </w:rPr>
        <w:t>2</w:t>
      </w:r>
      <w:r w:rsidR="007F25BD" w:rsidRPr="000B0128">
        <w:rPr>
          <w:rFonts w:ascii="Tahoma" w:hAnsi="Tahoma" w:cs="Tahoma"/>
        </w:rPr>
        <w:t>1</w:t>
      </w:r>
      <w:r w:rsidRPr="000B0128">
        <w:rPr>
          <w:rFonts w:ascii="Tahoma" w:hAnsi="Tahoma" w:cs="Tahoma"/>
        </w:rPr>
        <w:t xml:space="preserve"> r. </w:t>
      </w:r>
    </w:p>
    <w:p w14:paraId="22E7E3E2" w14:textId="77777777" w:rsidR="00B6516C" w:rsidRPr="000B0128" w:rsidRDefault="00B6516C" w:rsidP="000B0128">
      <w:pPr>
        <w:spacing w:line="276" w:lineRule="auto"/>
        <w:jc w:val="both"/>
        <w:rPr>
          <w:rFonts w:ascii="Tahoma" w:hAnsi="Tahoma" w:cs="Tahoma"/>
          <w:b/>
          <w:bCs/>
        </w:rPr>
      </w:pPr>
    </w:p>
    <w:p w14:paraId="6EF7E77A" w14:textId="40E3148A" w:rsidR="00574E7A" w:rsidRPr="000B0128" w:rsidRDefault="0008436F" w:rsidP="000B0128">
      <w:pPr>
        <w:spacing w:line="276" w:lineRule="auto"/>
        <w:jc w:val="both"/>
        <w:rPr>
          <w:rFonts w:ascii="Tahoma" w:hAnsi="Tahoma" w:cs="Tahoma"/>
        </w:rPr>
      </w:pPr>
      <w:r>
        <w:rPr>
          <w:rFonts w:ascii="Tahoma" w:hAnsi="Tahoma" w:cs="Tahoma"/>
        </w:rPr>
        <w:t>Komentarz ekspercki</w:t>
      </w:r>
    </w:p>
    <w:p w14:paraId="5F58C484" w14:textId="16C6E72B" w:rsidR="00F44123" w:rsidRPr="00D10C65" w:rsidRDefault="002721DA" w:rsidP="00D10C65">
      <w:pPr>
        <w:spacing w:line="276" w:lineRule="auto"/>
        <w:jc w:val="both"/>
        <w:rPr>
          <w:rFonts w:ascii="Tahoma" w:hAnsi="Tahoma" w:cs="Tahoma"/>
          <w:b/>
          <w:bCs/>
        </w:rPr>
      </w:pPr>
      <w:r w:rsidRPr="000B0128">
        <w:rPr>
          <w:rFonts w:ascii="Tahoma" w:hAnsi="Tahoma" w:cs="Tahoma"/>
          <w:b/>
          <w:bCs/>
        </w:rPr>
        <w:t> </w:t>
      </w:r>
      <w:r w:rsidR="00F44123" w:rsidRPr="008E2419">
        <w:rPr>
          <w:rFonts w:ascii="Tahoma" w:eastAsia="Times New Roman" w:hAnsi="Tahoma" w:cs="Tahoma"/>
          <w:color w:val="000000"/>
          <w:lang w:eastAsia="pl-PL"/>
        </w:rPr>
        <w:t> </w:t>
      </w:r>
    </w:p>
    <w:p w14:paraId="49907709" w14:textId="77777777" w:rsidR="00D10C65" w:rsidRPr="00D10C65" w:rsidRDefault="00D10C65" w:rsidP="00D10C65">
      <w:pPr>
        <w:spacing w:after="0" w:line="276" w:lineRule="auto"/>
        <w:jc w:val="center"/>
        <w:rPr>
          <w:rFonts w:ascii="Tahoma" w:eastAsia="Times New Roman" w:hAnsi="Tahoma" w:cs="Tahoma"/>
          <w:b/>
          <w:bCs/>
          <w:color w:val="2F5496" w:themeColor="accent1" w:themeShade="BF"/>
          <w:sz w:val="32"/>
          <w:szCs w:val="32"/>
          <w:lang w:eastAsia="pl-PL"/>
        </w:rPr>
      </w:pPr>
      <w:r w:rsidRPr="00D10C65">
        <w:rPr>
          <w:rFonts w:ascii="Tahoma" w:eastAsia="Times New Roman" w:hAnsi="Tahoma" w:cs="Tahoma"/>
          <w:b/>
          <w:bCs/>
          <w:color w:val="2F5496" w:themeColor="accent1" w:themeShade="BF"/>
          <w:sz w:val="32"/>
          <w:szCs w:val="32"/>
          <w:lang w:eastAsia="pl-PL"/>
        </w:rPr>
        <w:t>Spowolnienie gospodarcze w czwartej fali - co nas czeka?</w:t>
      </w:r>
    </w:p>
    <w:p w14:paraId="4633815D" w14:textId="057A4E41" w:rsidR="00D10C65" w:rsidRPr="003353A9" w:rsidRDefault="00D10C65" w:rsidP="00D10C65">
      <w:pPr>
        <w:spacing w:before="100" w:beforeAutospacing="1" w:after="100" w:afterAutospacing="1"/>
        <w:jc w:val="both"/>
        <w:rPr>
          <w:rFonts w:ascii="Tahoma" w:hAnsi="Tahoma" w:cs="Tahoma"/>
          <w:b/>
          <w:bCs/>
        </w:rPr>
      </w:pPr>
      <w:r w:rsidRPr="003353A9">
        <w:rPr>
          <w:rFonts w:ascii="Tahoma" w:hAnsi="Tahoma" w:cs="Tahoma"/>
          <w:b/>
          <w:bCs/>
        </w:rPr>
        <w:t xml:space="preserve">– Moim zdaniem ważniejsze od efektów lockdownu jest to, że Polska musi zdobyć się na wysiłek, by dołączyć do grona liderów tej rewolucji, bo w przeciwnym razie grozi nam pozostanie coraz bardziej z tyłu – analizuje prof. Witold Orłowski, wykładowca w Szkole Biznesu Politechniki Warszawskiej i ekonomista. </w:t>
      </w:r>
    </w:p>
    <w:p w14:paraId="0A25DC60" w14:textId="77777777" w:rsidR="00D10C65" w:rsidRDefault="00D10C65" w:rsidP="00D10C65">
      <w:pPr>
        <w:spacing w:before="100" w:beforeAutospacing="1" w:after="100" w:afterAutospacing="1"/>
        <w:jc w:val="both"/>
        <w:rPr>
          <w:rFonts w:ascii="Tahoma" w:hAnsi="Tahoma" w:cs="Tahoma"/>
        </w:rPr>
      </w:pPr>
      <w:r w:rsidRPr="003353A9">
        <w:rPr>
          <w:rFonts w:ascii="Tahoma" w:hAnsi="Tahoma" w:cs="Tahoma"/>
        </w:rPr>
        <w:t>Na świecie trwa pandemia, ale trwa też IV rewolucja przemysłowa, a obecny pandemiczny kryzys nie tylko jej nie zatrzyma, ale wręcz przyspieszy.  Moim zdaniem ważniejsze od efektów lockdownu jest to, że Polska musi zdobyć się na wysiłek, by dołączyć do grona liderów tej rewolucji, bo w przeciwnym razie grozi nam pozostanie coraz bardziej z tyłu. To nie jest zadanie łatwe, bo w ciągu ostatnich lat nieco uśpił nas gospodarczy sukces,</w:t>
      </w:r>
      <w:r>
        <w:rPr>
          <w:rFonts w:ascii="Tahoma" w:hAnsi="Tahoma" w:cs="Tahoma"/>
        </w:rPr>
        <w:t xml:space="preserve"> </w:t>
      </w:r>
      <w:r w:rsidRPr="003353A9">
        <w:rPr>
          <w:rFonts w:ascii="Tahoma" w:hAnsi="Tahoma" w:cs="Tahoma"/>
        </w:rPr>
        <w:t xml:space="preserve">wynikający głównie z wykorzystania atutu stosunkowo taniej pracy. Ten atut będzie się stawać coraz mniej ważny w sytuacji, gdy w przemyśle ludzi coraz częściej będą zastępować roboty, a w usługach sztuczna inteligencja.  </w:t>
      </w:r>
    </w:p>
    <w:p w14:paraId="08BFBAD7" w14:textId="1643AF84" w:rsidR="00D10C65" w:rsidRPr="00721D19" w:rsidRDefault="00721D19" w:rsidP="00D10C65">
      <w:pPr>
        <w:spacing w:before="100" w:beforeAutospacing="1" w:after="100" w:afterAutospacing="1"/>
        <w:jc w:val="both"/>
        <w:rPr>
          <w:rFonts w:ascii="Tahoma" w:hAnsi="Tahoma" w:cs="Tahoma"/>
          <w:b/>
          <w:bCs/>
        </w:rPr>
      </w:pPr>
      <w:r w:rsidRPr="00721D19">
        <w:rPr>
          <w:rFonts w:ascii="Tahoma" w:hAnsi="Tahoma" w:cs="Tahoma"/>
          <w:b/>
          <w:bCs/>
        </w:rPr>
        <w:t>Konkurencyjnej gospodarki nie buduje się grantami</w:t>
      </w:r>
    </w:p>
    <w:p w14:paraId="40F6B89B" w14:textId="0EF7123A" w:rsidR="00D10C65" w:rsidRDefault="00D10C65" w:rsidP="00D10C65">
      <w:pPr>
        <w:spacing w:before="100" w:beforeAutospacing="1" w:after="100" w:afterAutospacing="1"/>
        <w:jc w:val="both"/>
        <w:rPr>
          <w:rFonts w:ascii="Tahoma" w:hAnsi="Tahoma" w:cs="Tahoma"/>
        </w:rPr>
      </w:pPr>
      <w:r w:rsidRPr="003353A9">
        <w:rPr>
          <w:rFonts w:ascii="Tahoma" w:hAnsi="Tahoma" w:cs="Tahoma"/>
        </w:rPr>
        <w:t>Dołączenie do czołówki nie jest oczywiście zadaniem łatwym. Wymaga znacznie lepszej edukacji, skierowanej na wyzwania przyszłości i na promocję postaw aktywności gospodarczej i przedsiębiorczości. Wymaga stworzenia lepszego otoczenia i cieplarnianych warunków dla przedsiębiorców-innowatorów i tych ośrodków naukowych, które naprawdę chcą i mogą stać się centrami postępu technologicznego – co również oznacza konieczność rewolucji w finansowaniu nauki.  Kolejne zadanie, to poprawa sprawności instytucji państwa, w tym instytucji zabezpieczenia socjalnego, po to by wspierały rozwój i zmiany, a nie stanowiły hamulca i nadmiernego obciążenia.  Na rynku finansowym niezbędne jest stworzenie zachęt do wzrostu skali oszczędzania i inwestowania, a także udrożnienia kanałów finansowania inwestycji bardziej ryzykownych.  Lepsze wykorzystanie środków unijnych zostawiam świadomie na koniec, bo konkurencyjnej gospodarki nie buduje się grantami, ale prywatnymi inwestycjami.  Ale oczywiście dobrze wydane unijne pieniądze mogą bardzo pomóc.</w:t>
      </w:r>
    </w:p>
    <w:p w14:paraId="3782F8BD" w14:textId="01762197" w:rsidR="00721D19" w:rsidRPr="00721D19" w:rsidRDefault="00721D19" w:rsidP="00D10C65">
      <w:pPr>
        <w:spacing w:before="100" w:beforeAutospacing="1" w:after="100" w:afterAutospacing="1"/>
        <w:jc w:val="both"/>
        <w:rPr>
          <w:rFonts w:ascii="Tahoma" w:hAnsi="Tahoma" w:cs="Tahoma"/>
          <w:b/>
          <w:bCs/>
        </w:rPr>
      </w:pPr>
      <w:r w:rsidRPr="00721D19">
        <w:rPr>
          <w:rFonts w:ascii="Tahoma" w:hAnsi="Tahoma" w:cs="Tahoma"/>
          <w:b/>
          <w:bCs/>
        </w:rPr>
        <w:t>Lockdown prawie nie dotknął przemysłu</w:t>
      </w:r>
    </w:p>
    <w:p w14:paraId="5414FAC2" w14:textId="77777777" w:rsidR="00D10C65" w:rsidRPr="003353A9" w:rsidRDefault="00D10C65" w:rsidP="00D10C65">
      <w:pPr>
        <w:spacing w:before="100" w:beforeAutospacing="1" w:after="100" w:afterAutospacing="1"/>
        <w:jc w:val="both"/>
        <w:rPr>
          <w:rFonts w:ascii="Tahoma" w:hAnsi="Tahoma" w:cs="Tahoma"/>
        </w:rPr>
      </w:pPr>
      <w:r w:rsidRPr="003353A9">
        <w:rPr>
          <w:rFonts w:ascii="Tahoma" w:hAnsi="Tahoma" w:cs="Tahoma"/>
        </w:rPr>
        <w:t xml:space="preserve">Jeśli chodzi o gospodarcze efekty samej pandemii, to ratuje nas duży udział nowoczesnego przemysłu w produkcji i eksporcie – przemysłu lockdown prawie nie dotknął i mamy tam produkcję powyżej poziomu sprzed pandemii. Natomiast niektóre dziedziny usług i handlu są nadal w katastrofalnej sytuacji. Dlatego na pytanie jak poradzi sobie nasza gospodarka, nie da się udzielić jednoznacznej odpowiedzi. Część firm może </w:t>
      </w:r>
      <w:r w:rsidRPr="003353A9">
        <w:rPr>
          <w:rFonts w:ascii="Tahoma" w:hAnsi="Tahoma" w:cs="Tahoma"/>
        </w:rPr>
        <w:lastRenderedPageBreak/>
        <w:t>mieć sytuację lepszą niż przed kryzysem, zwłaszcza te działające za pośrednictwem internetu, ale w innych sytuacja jest dramatyczna.  Jeśli nastąpi kolejny lockdown, wiele firm w sektorze usług może już tego nie wytrzymać.</w:t>
      </w:r>
    </w:p>
    <w:p w14:paraId="41869FE2" w14:textId="30394C41" w:rsidR="00D10C65" w:rsidRPr="003353A9" w:rsidRDefault="00D10C65" w:rsidP="00D10C65">
      <w:pPr>
        <w:spacing w:before="100" w:beforeAutospacing="1" w:after="100" w:afterAutospacing="1"/>
        <w:jc w:val="both"/>
        <w:rPr>
          <w:rFonts w:ascii="Tahoma" w:hAnsi="Tahoma" w:cs="Tahoma"/>
        </w:rPr>
      </w:pPr>
      <w:r w:rsidRPr="003353A9">
        <w:rPr>
          <w:rFonts w:ascii="Tahoma" w:hAnsi="Tahoma" w:cs="Tahoma"/>
        </w:rPr>
        <w:t>Nie mamy natomiast dramatycznej sytuacji na rynku pracy i to może stanowić zaskoczenie. Wszyscy jesteśmy przyzwyczajeni do tego, że jeśli produkcja spada, to należy się spodziewać zwolnień. Tymczasem tego nie było. Pamiętajmy jednak, że grupowych zwolnień udało się uniknąć tylko dzięki temu, że do zatrudnienia dopłacał rząd. To była – w mojej opinii - słuszna polityka, bo uniknęliśmy katastrofy na rynku pracy.  Ale konsekwencją takiej polityki jest za to gigantyczny wzrost zadłużenia państwa. Za to będziemy musieli zapłacić w przyszłych latach.</w:t>
      </w:r>
    </w:p>
    <w:p w14:paraId="64B070AC" w14:textId="77777777" w:rsidR="00D10C65" w:rsidRPr="003353A9" w:rsidRDefault="00D10C65" w:rsidP="00D10C65">
      <w:pPr>
        <w:jc w:val="both"/>
        <w:rPr>
          <w:rFonts w:ascii="Tahoma" w:hAnsi="Tahoma" w:cs="Tahoma"/>
        </w:rPr>
      </w:pPr>
    </w:p>
    <w:p w14:paraId="3DB70DCF" w14:textId="77777777" w:rsidR="00D10C65" w:rsidRPr="00B93296" w:rsidRDefault="00D10C65" w:rsidP="00F44123">
      <w:pPr>
        <w:spacing w:after="0" w:line="276" w:lineRule="auto"/>
        <w:jc w:val="right"/>
        <w:rPr>
          <w:rFonts w:ascii="Tahoma" w:eastAsia="Times New Roman" w:hAnsi="Tahoma" w:cs="Tahoma"/>
          <w:b/>
          <w:bCs/>
          <w:color w:val="000000"/>
          <w:lang w:eastAsia="pl-PL"/>
        </w:rPr>
      </w:pPr>
      <w:r w:rsidRPr="00B93296">
        <w:rPr>
          <w:rFonts w:ascii="Tahoma" w:eastAsia="Times New Roman" w:hAnsi="Tahoma" w:cs="Tahoma"/>
          <w:b/>
          <w:bCs/>
          <w:color w:val="000000"/>
          <w:lang w:eastAsia="pl-PL"/>
        </w:rPr>
        <w:t>Prof. Witold Orłowski, profesor nauk ekonomicznych</w:t>
      </w:r>
    </w:p>
    <w:p w14:paraId="0B78889B" w14:textId="329994F8" w:rsidR="00F44123" w:rsidRPr="00B93296" w:rsidRDefault="00D10C65" w:rsidP="00F44123">
      <w:pPr>
        <w:spacing w:after="0" w:line="276" w:lineRule="auto"/>
        <w:jc w:val="right"/>
        <w:rPr>
          <w:rFonts w:ascii="Tahoma" w:eastAsia="Times New Roman" w:hAnsi="Tahoma" w:cs="Tahoma"/>
          <w:b/>
          <w:bCs/>
          <w:color w:val="1F497D"/>
          <w:lang w:eastAsia="pl-PL"/>
        </w:rPr>
      </w:pPr>
      <w:r w:rsidRPr="00B93296">
        <w:rPr>
          <w:rFonts w:ascii="Tahoma" w:eastAsia="Times New Roman" w:hAnsi="Tahoma" w:cs="Tahoma"/>
          <w:b/>
          <w:bCs/>
          <w:color w:val="000000"/>
          <w:lang w:eastAsia="pl-PL"/>
        </w:rPr>
        <w:t xml:space="preserve">  i wykładowca w Szkole Biznesu Politechniki Warszawskiej </w:t>
      </w:r>
    </w:p>
    <w:p w14:paraId="0A5BFACB" w14:textId="77777777" w:rsidR="0008436F" w:rsidRPr="00F44123" w:rsidRDefault="0008436F" w:rsidP="0008436F">
      <w:pPr>
        <w:spacing w:line="276" w:lineRule="auto"/>
        <w:jc w:val="both"/>
        <w:rPr>
          <w:rFonts w:ascii="Tahoma" w:hAnsi="Tahoma" w:cs="Tahoma"/>
          <w:b/>
          <w:color w:val="1F497D"/>
          <w:sz w:val="16"/>
          <w:szCs w:val="16"/>
        </w:rPr>
      </w:pPr>
      <w:r w:rsidRPr="00F44123">
        <w:rPr>
          <w:rFonts w:ascii="Tahoma" w:hAnsi="Tahoma" w:cs="Tahoma"/>
          <w:b/>
          <w:color w:val="1F497D"/>
          <w:sz w:val="16"/>
          <w:szCs w:val="16"/>
        </w:rPr>
        <w:t>***</w:t>
      </w:r>
    </w:p>
    <w:p w14:paraId="05B0E8D5" w14:textId="77777777" w:rsidR="0008436F" w:rsidRPr="00F44123" w:rsidRDefault="0008436F" w:rsidP="0008436F">
      <w:pPr>
        <w:spacing w:after="0" w:line="276" w:lineRule="auto"/>
        <w:jc w:val="both"/>
        <w:rPr>
          <w:rFonts w:ascii="Tahoma" w:hAnsi="Tahoma" w:cs="Tahoma"/>
          <w:b/>
          <w:color w:val="1F497D"/>
          <w:sz w:val="16"/>
          <w:szCs w:val="16"/>
        </w:rPr>
      </w:pPr>
      <w:r w:rsidRPr="00F44123">
        <w:rPr>
          <w:rFonts w:ascii="Tahoma" w:hAnsi="Tahoma" w:cs="Tahoma"/>
          <w:b/>
          <w:color w:val="1F497D"/>
          <w:sz w:val="16"/>
          <w:szCs w:val="16"/>
        </w:rPr>
        <w:t>O Szkole Biznesu Politechniki Warszawskiej</w:t>
      </w:r>
    </w:p>
    <w:p w14:paraId="6EE0F7DC" w14:textId="77777777" w:rsidR="0008436F" w:rsidRPr="00F44123" w:rsidRDefault="0008436F" w:rsidP="0008436F">
      <w:pPr>
        <w:spacing w:after="0" w:line="276" w:lineRule="auto"/>
        <w:jc w:val="both"/>
        <w:rPr>
          <w:rFonts w:ascii="Tahoma" w:hAnsi="Tahoma" w:cs="Tahoma"/>
          <w:b/>
          <w:color w:val="1F497D"/>
          <w:sz w:val="16"/>
          <w:szCs w:val="16"/>
        </w:rPr>
      </w:pPr>
    </w:p>
    <w:p w14:paraId="4791B3E0" w14:textId="77777777" w:rsidR="0008436F" w:rsidRPr="00F44123" w:rsidRDefault="0008436F" w:rsidP="0008436F">
      <w:pPr>
        <w:spacing w:after="0" w:line="276" w:lineRule="auto"/>
        <w:jc w:val="both"/>
        <w:rPr>
          <w:rFonts w:ascii="Tahoma" w:hAnsi="Tahoma" w:cs="Tahoma"/>
          <w:b/>
          <w:color w:val="1F497D"/>
          <w:sz w:val="16"/>
          <w:szCs w:val="16"/>
        </w:rPr>
      </w:pPr>
      <w:r w:rsidRPr="00F44123">
        <w:rPr>
          <w:rFonts w:ascii="Tahoma" w:hAnsi="Tahoma" w:cs="Tahoma"/>
          <w:b/>
          <w:color w:val="1F497D"/>
          <w:sz w:val="16"/>
          <w:szCs w:val="16"/>
        </w:rPr>
        <w:t>Szkoła Biznesu PW powstała w 1991 roku jako wynik wspólnego przedsięwzięcia Politechniki Warszawskiej, HEC School of Management Paris, London Business School oraz NHH Norwegian School of Economics. Szkoła od lat jest pełnoprawnym członkiem prestiżowej organizacji European Foundation for Management Development, utworzonej przez wiodące europejskie szkoły zarządzania.</w:t>
      </w:r>
    </w:p>
    <w:p w14:paraId="3BAE6314" w14:textId="77777777" w:rsidR="0008436F" w:rsidRPr="00F44123" w:rsidRDefault="0008436F" w:rsidP="0008436F">
      <w:pPr>
        <w:spacing w:after="0" w:line="276" w:lineRule="auto"/>
        <w:jc w:val="both"/>
        <w:rPr>
          <w:rFonts w:ascii="Tahoma" w:hAnsi="Tahoma" w:cs="Tahoma"/>
          <w:b/>
          <w:color w:val="1F497D"/>
          <w:sz w:val="16"/>
          <w:szCs w:val="16"/>
        </w:rPr>
      </w:pPr>
      <w:r w:rsidRPr="00F44123">
        <w:rPr>
          <w:rFonts w:ascii="Tahoma" w:hAnsi="Tahoma" w:cs="Tahoma"/>
          <w:b/>
          <w:color w:val="1F497D"/>
          <w:sz w:val="16"/>
          <w:szCs w:val="16"/>
        </w:rPr>
        <w:t>Misją Szkoły jest oferowanie liderom biznesu i ekspertom najwyższej klasy praktycznych programów edukacyjnych, tworzonych w oparciu o najlepsze międzynarodowe praktyki, innowacyjne podejście oraz zgodnie z rozwojem technologicznym i zasadą pozytywnego wpływu społecznego.</w:t>
      </w:r>
    </w:p>
    <w:p w14:paraId="2C1BD3C7" w14:textId="77777777" w:rsidR="0008436F" w:rsidRPr="00F44123" w:rsidRDefault="0008436F" w:rsidP="0008436F">
      <w:pPr>
        <w:spacing w:line="276" w:lineRule="auto"/>
        <w:jc w:val="both"/>
        <w:rPr>
          <w:rFonts w:ascii="Tahoma" w:hAnsi="Tahoma" w:cs="Tahoma"/>
          <w:b/>
          <w:bCs/>
          <w:sz w:val="16"/>
          <w:szCs w:val="16"/>
        </w:rPr>
      </w:pPr>
    </w:p>
    <w:p w14:paraId="42984725" w14:textId="77777777" w:rsidR="0008436F" w:rsidRPr="00F44123" w:rsidRDefault="0008436F" w:rsidP="0008436F">
      <w:pPr>
        <w:spacing w:line="276" w:lineRule="auto"/>
        <w:jc w:val="both"/>
        <w:rPr>
          <w:rFonts w:ascii="Tahoma" w:hAnsi="Tahoma" w:cs="Tahoma"/>
          <w:b/>
          <w:color w:val="1F497D"/>
          <w:sz w:val="18"/>
          <w:szCs w:val="18"/>
        </w:rPr>
      </w:pPr>
      <w:r w:rsidRPr="00F44123">
        <w:rPr>
          <w:rFonts w:ascii="Tahoma" w:hAnsi="Tahoma" w:cs="Tahoma"/>
          <w:b/>
          <w:color w:val="1F497D"/>
          <w:sz w:val="18"/>
          <w:szCs w:val="18"/>
        </w:rPr>
        <w:t>***</w:t>
      </w:r>
    </w:p>
    <w:p w14:paraId="66EE25B7" w14:textId="77777777" w:rsidR="0008436F" w:rsidRPr="00F44123" w:rsidRDefault="0008436F" w:rsidP="0008436F">
      <w:pPr>
        <w:spacing w:after="0" w:line="276" w:lineRule="auto"/>
        <w:jc w:val="both"/>
        <w:rPr>
          <w:rFonts w:ascii="Tahoma" w:hAnsi="Tahoma" w:cs="Tahoma"/>
          <w:b/>
          <w:color w:val="1F497D"/>
          <w:sz w:val="18"/>
          <w:szCs w:val="18"/>
        </w:rPr>
      </w:pPr>
      <w:r w:rsidRPr="00F44123">
        <w:rPr>
          <w:rFonts w:ascii="Tahoma" w:hAnsi="Tahoma" w:cs="Tahoma"/>
          <w:b/>
          <w:color w:val="1F497D"/>
          <w:sz w:val="18"/>
          <w:szCs w:val="18"/>
        </w:rPr>
        <w:t xml:space="preserve">Kontakt dla mediów: </w:t>
      </w:r>
    </w:p>
    <w:p w14:paraId="5929BE10" w14:textId="77777777" w:rsidR="0008436F" w:rsidRPr="00F44123" w:rsidRDefault="0008436F" w:rsidP="0008436F">
      <w:pPr>
        <w:spacing w:after="0" w:line="276" w:lineRule="auto"/>
        <w:jc w:val="both"/>
        <w:rPr>
          <w:rFonts w:ascii="Tahoma" w:hAnsi="Tahoma" w:cs="Tahoma"/>
          <w:b/>
          <w:color w:val="1F497D"/>
          <w:sz w:val="18"/>
          <w:szCs w:val="18"/>
        </w:rPr>
      </w:pPr>
      <w:r w:rsidRPr="00F44123">
        <w:rPr>
          <w:rFonts w:ascii="Tahoma" w:hAnsi="Tahoma" w:cs="Tahoma"/>
          <w:b/>
          <w:color w:val="1F497D"/>
          <w:sz w:val="18"/>
          <w:szCs w:val="18"/>
        </w:rPr>
        <w:t>Mariusz Jaroń</w:t>
      </w:r>
    </w:p>
    <w:p w14:paraId="316D4AD3" w14:textId="77777777" w:rsidR="0008436F" w:rsidRPr="00F44123" w:rsidRDefault="004822F5" w:rsidP="0008436F">
      <w:pPr>
        <w:spacing w:after="0" w:line="276" w:lineRule="auto"/>
        <w:jc w:val="both"/>
        <w:rPr>
          <w:rFonts w:ascii="Tahoma" w:hAnsi="Tahoma" w:cs="Tahoma"/>
          <w:b/>
          <w:color w:val="1F497D"/>
          <w:sz w:val="18"/>
          <w:szCs w:val="18"/>
        </w:rPr>
      </w:pPr>
      <w:hyperlink r:id="rId8" w:history="1">
        <w:r w:rsidR="0008436F" w:rsidRPr="00F44123">
          <w:rPr>
            <w:rStyle w:val="Hipercze"/>
            <w:rFonts w:ascii="Tahoma" w:hAnsi="Tahoma" w:cs="Tahoma"/>
            <w:b/>
            <w:sz w:val="18"/>
            <w:szCs w:val="18"/>
          </w:rPr>
          <w:t>m.jaron@comunicativo.pl</w:t>
        </w:r>
      </w:hyperlink>
      <w:r w:rsidR="0008436F" w:rsidRPr="00F44123">
        <w:rPr>
          <w:rFonts w:ascii="Tahoma" w:hAnsi="Tahoma" w:cs="Tahoma"/>
          <w:b/>
          <w:color w:val="1F497D"/>
          <w:sz w:val="18"/>
          <w:szCs w:val="18"/>
        </w:rPr>
        <w:tab/>
      </w:r>
    </w:p>
    <w:p w14:paraId="44A01273" w14:textId="42622B89" w:rsidR="0008436F" w:rsidRPr="00F44123" w:rsidRDefault="0008436F" w:rsidP="00F44123">
      <w:pPr>
        <w:spacing w:after="0" w:line="276" w:lineRule="auto"/>
        <w:jc w:val="both"/>
        <w:rPr>
          <w:rFonts w:ascii="Tahoma" w:hAnsi="Tahoma" w:cs="Tahoma"/>
          <w:b/>
          <w:color w:val="1F497D"/>
          <w:sz w:val="18"/>
          <w:szCs w:val="18"/>
        </w:rPr>
      </w:pPr>
      <w:r w:rsidRPr="00F44123">
        <w:rPr>
          <w:rFonts w:ascii="Tahoma" w:hAnsi="Tahoma" w:cs="Tahoma"/>
          <w:b/>
          <w:color w:val="1F497D"/>
          <w:sz w:val="18"/>
          <w:szCs w:val="18"/>
        </w:rPr>
        <w:t>794490680</w:t>
      </w:r>
    </w:p>
    <w:p w14:paraId="1486F817" w14:textId="77777777" w:rsidR="0008436F" w:rsidRPr="000B0128" w:rsidRDefault="0008436F" w:rsidP="000B0128">
      <w:pPr>
        <w:spacing w:line="276" w:lineRule="auto"/>
        <w:jc w:val="both"/>
        <w:rPr>
          <w:rFonts w:ascii="Tahoma" w:hAnsi="Tahoma" w:cs="Tahoma"/>
          <w:b/>
          <w:bCs/>
        </w:rPr>
      </w:pPr>
    </w:p>
    <w:p w14:paraId="6C751CA4" w14:textId="5AB1607D" w:rsidR="001906C0" w:rsidRPr="000B0128" w:rsidRDefault="001906C0" w:rsidP="000B0128">
      <w:pPr>
        <w:spacing w:after="0" w:line="276" w:lineRule="auto"/>
        <w:jc w:val="both"/>
        <w:rPr>
          <w:rFonts w:ascii="Tahoma" w:hAnsi="Tahoma" w:cs="Tahoma"/>
          <w:b/>
          <w:color w:val="1F497D"/>
        </w:rPr>
      </w:pPr>
    </w:p>
    <w:sectPr w:rsidR="001906C0" w:rsidRPr="000B0128" w:rsidSect="00444922">
      <w:headerReference w:type="default" r:id="rId9"/>
      <w:pgSz w:w="11906" w:h="16838"/>
      <w:pgMar w:top="1418" w:right="1418"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1C8E5" w14:textId="77777777" w:rsidR="001B5FCC" w:rsidRDefault="001B5FCC" w:rsidP="00D84CB4">
      <w:pPr>
        <w:spacing w:after="0" w:line="240" w:lineRule="auto"/>
      </w:pPr>
      <w:r>
        <w:separator/>
      </w:r>
    </w:p>
  </w:endnote>
  <w:endnote w:type="continuationSeparator" w:id="0">
    <w:p w14:paraId="281C1202" w14:textId="77777777" w:rsidR="001B5FCC" w:rsidRDefault="001B5FCC" w:rsidP="00D8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65438" w14:textId="77777777" w:rsidR="001B5FCC" w:rsidRDefault="001B5FCC" w:rsidP="00D84CB4">
      <w:pPr>
        <w:spacing w:after="0" w:line="240" w:lineRule="auto"/>
      </w:pPr>
      <w:r>
        <w:separator/>
      </w:r>
    </w:p>
  </w:footnote>
  <w:footnote w:type="continuationSeparator" w:id="0">
    <w:p w14:paraId="037D6DB3" w14:textId="77777777" w:rsidR="001B5FCC" w:rsidRDefault="001B5FCC" w:rsidP="00D84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DFDC" w14:textId="77777777" w:rsidR="00D84CB4" w:rsidRDefault="00153F26">
    <w:pPr>
      <w:pStyle w:val="Nagwek"/>
    </w:pPr>
    <w:r>
      <w:rPr>
        <w:noProof/>
        <w:lang w:eastAsia="pl-PL"/>
      </w:rPr>
      <w:drawing>
        <wp:anchor distT="0" distB="0" distL="114300" distR="114300" simplePos="0" relativeHeight="251658240" behindDoc="1" locked="0" layoutInCell="1" allowOverlap="1" wp14:anchorId="030EBAE5" wp14:editId="6724A833">
          <wp:simplePos x="0" y="0"/>
          <wp:positionH relativeFrom="column">
            <wp:posOffset>-29845</wp:posOffset>
          </wp:positionH>
          <wp:positionV relativeFrom="paragraph">
            <wp:posOffset>-201930</wp:posOffset>
          </wp:positionV>
          <wp:extent cx="1825625" cy="647700"/>
          <wp:effectExtent l="0" t="0" r="3175" b="0"/>
          <wp:wrapTight wrapText="bothSides">
            <wp:wrapPolygon edited="0">
              <wp:start x="0" y="0"/>
              <wp:lineTo x="0" y="17788"/>
              <wp:lineTo x="8339" y="20329"/>
              <wp:lineTo x="8339" y="20965"/>
              <wp:lineTo x="21412" y="20965"/>
              <wp:lineTo x="21412" y="13976"/>
              <wp:lineTo x="17355" y="10165"/>
              <wp:lineTo x="11270" y="10165"/>
              <wp:lineTo x="16679" y="6353"/>
              <wp:lineTo x="17130" y="2541"/>
              <wp:lineTo x="15327"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62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31DA87" w14:textId="77777777" w:rsidR="00D84CB4" w:rsidRDefault="00D84C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4B5D"/>
    <w:multiLevelType w:val="hybridMultilevel"/>
    <w:tmpl w:val="5C8E1B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11815B0"/>
    <w:multiLevelType w:val="hybridMultilevel"/>
    <w:tmpl w:val="642ED1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FB5"/>
    <w:rsid w:val="000018B2"/>
    <w:rsid w:val="00027602"/>
    <w:rsid w:val="00032AD2"/>
    <w:rsid w:val="0004384F"/>
    <w:rsid w:val="00046D29"/>
    <w:rsid w:val="00054D21"/>
    <w:rsid w:val="0007139B"/>
    <w:rsid w:val="0008436F"/>
    <w:rsid w:val="000B0128"/>
    <w:rsid w:val="000C7C32"/>
    <w:rsid w:val="000E4FD8"/>
    <w:rsid w:val="000F1016"/>
    <w:rsid w:val="00101C69"/>
    <w:rsid w:val="00101DC2"/>
    <w:rsid w:val="001110BB"/>
    <w:rsid w:val="0011134A"/>
    <w:rsid w:val="00130A18"/>
    <w:rsid w:val="00135051"/>
    <w:rsid w:val="00135739"/>
    <w:rsid w:val="001503C5"/>
    <w:rsid w:val="00153F26"/>
    <w:rsid w:val="00154A97"/>
    <w:rsid w:val="001609D9"/>
    <w:rsid w:val="001749CC"/>
    <w:rsid w:val="001821E5"/>
    <w:rsid w:val="001906C0"/>
    <w:rsid w:val="0019388D"/>
    <w:rsid w:val="001A2026"/>
    <w:rsid w:val="001B3C94"/>
    <w:rsid w:val="001B5FCC"/>
    <w:rsid w:val="001C7A70"/>
    <w:rsid w:val="001D1327"/>
    <w:rsid w:val="001D7F57"/>
    <w:rsid w:val="00201897"/>
    <w:rsid w:val="00212924"/>
    <w:rsid w:val="00224568"/>
    <w:rsid w:val="00236C96"/>
    <w:rsid w:val="00245B32"/>
    <w:rsid w:val="00253E1B"/>
    <w:rsid w:val="00264A27"/>
    <w:rsid w:val="002721DA"/>
    <w:rsid w:val="00272E50"/>
    <w:rsid w:val="002762C6"/>
    <w:rsid w:val="002932D8"/>
    <w:rsid w:val="0029530B"/>
    <w:rsid w:val="002A170C"/>
    <w:rsid w:val="002A386C"/>
    <w:rsid w:val="002A4E1F"/>
    <w:rsid w:val="002B4FF5"/>
    <w:rsid w:val="002C0898"/>
    <w:rsid w:val="002D3880"/>
    <w:rsid w:val="00301674"/>
    <w:rsid w:val="00314718"/>
    <w:rsid w:val="00326BFE"/>
    <w:rsid w:val="003274A7"/>
    <w:rsid w:val="00327976"/>
    <w:rsid w:val="00332A10"/>
    <w:rsid w:val="00350E78"/>
    <w:rsid w:val="00354467"/>
    <w:rsid w:val="00355695"/>
    <w:rsid w:val="0037323F"/>
    <w:rsid w:val="00390574"/>
    <w:rsid w:val="0039301C"/>
    <w:rsid w:val="003940D2"/>
    <w:rsid w:val="003B08AB"/>
    <w:rsid w:val="003B25D9"/>
    <w:rsid w:val="003B5B09"/>
    <w:rsid w:val="003D585B"/>
    <w:rsid w:val="003F6073"/>
    <w:rsid w:val="003F6565"/>
    <w:rsid w:val="004264F8"/>
    <w:rsid w:val="004331EF"/>
    <w:rsid w:val="00433D0C"/>
    <w:rsid w:val="00444922"/>
    <w:rsid w:val="00450EE0"/>
    <w:rsid w:val="004C6712"/>
    <w:rsid w:val="004C6F32"/>
    <w:rsid w:val="004D46C2"/>
    <w:rsid w:val="004D68F3"/>
    <w:rsid w:val="004F0EAC"/>
    <w:rsid w:val="0051001B"/>
    <w:rsid w:val="00515BFE"/>
    <w:rsid w:val="00532D4C"/>
    <w:rsid w:val="0053524D"/>
    <w:rsid w:val="005371C3"/>
    <w:rsid w:val="00555C5D"/>
    <w:rsid w:val="00566988"/>
    <w:rsid w:val="00570FD5"/>
    <w:rsid w:val="00574E7A"/>
    <w:rsid w:val="00575AAB"/>
    <w:rsid w:val="00593A64"/>
    <w:rsid w:val="005943B6"/>
    <w:rsid w:val="00594C28"/>
    <w:rsid w:val="005A2E7B"/>
    <w:rsid w:val="005A44EC"/>
    <w:rsid w:val="005A4ECA"/>
    <w:rsid w:val="005B686D"/>
    <w:rsid w:val="005C54F8"/>
    <w:rsid w:val="005D5E80"/>
    <w:rsid w:val="005E0E33"/>
    <w:rsid w:val="005F367D"/>
    <w:rsid w:val="005F6B96"/>
    <w:rsid w:val="00627DFE"/>
    <w:rsid w:val="006456F6"/>
    <w:rsid w:val="006602CE"/>
    <w:rsid w:val="006947E1"/>
    <w:rsid w:val="006955CB"/>
    <w:rsid w:val="006B15ED"/>
    <w:rsid w:val="006B1D38"/>
    <w:rsid w:val="006B3732"/>
    <w:rsid w:val="006B7CC9"/>
    <w:rsid w:val="006C4ED6"/>
    <w:rsid w:val="006D7CB7"/>
    <w:rsid w:val="00706E14"/>
    <w:rsid w:val="0071205E"/>
    <w:rsid w:val="00717F41"/>
    <w:rsid w:val="00721D19"/>
    <w:rsid w:val="007411AA"/>
    <w:rsid w:val="00744590"/>
    <w:rsid w:val="00755850"/>
    <w:rsid w:val="007A7E74"/>
    <w:rsid w:val="007B1948"/>
    <w:rsid w:val="007D0432"/>
    <w:rsid w:val="007E30D7"/>
    <w:rsid w:val="007F1533"/>
    <w:rsid w:val="007F25BD"/>
    <w:rsid w:val="00800C0E"/>
    <w:rsid w:val="008105B4"/>
    <w:rsid w:val="00814C51"/>
    <w:rsid w:val="00865407"/>
    <w:rsid w:val="00887516"/>
    <w:rsid w:val="00892D77"/>
    <w:rsid w:val="008F1025"/>
    <w:rsid w:val="0092708C"/>
    <w:rsid w:val="0094435D"/>
    <w:rsid w:val="009519FA"/>
    <w:rsid w:val="00954A39"/>
    <w:rsid w:val="00967110"/>
    <w:rsid w:val="00971F47"/>
    <w:rsid w:val="009823AF"/>
    <w:rsid w:val="00983F40"/>
    <w:rsid w:val="009A6935"/>
    <w:rsid w:val="009A784C"/>
    <w:rsid w:val="009B3CA6"/>
    <w:rsid w:val="009B78C3"/>
    <w:rsid w:val="009C332F"/>
    <w:rsid w:val="009C4A55"/>
    <w:rsid w:val="009D2963"/>
    <w:rsid w:val="009F38C5"/>
    <w:rsid w:val="00A167E0"/>
    <w:rsid w:val="00A35CC7"/>
    <w:rsid w:val="00A35E1B"/>
    <w:rsid w:val="00A379C7"/>
    <w:rsid w:val="00A654B9"/>
    <w:rsid w:val="00A65A6F"/>
    <w:rsid w:val="00A714DA"/>
    <w:rsid w:val="00A94936"/>
    <w:rsid w:val="00A953A5"/>
    <w:rsid w:val="00AB27A6"/>
    <w:rsid w:val="00AD49F1"/>
    <w:rsid w:val="00AF13E8"/>
    <w:rsid w:val="00B04805"/>
    <w:rsid w:val="00B11AF1"/>
    <w:rsid w:val="00B13B1A"/>
    <w:rsid w:val="00B15894"/>
    <w:rsid w:val="00B23522"/>
    <w:rsid w:val="00B279A5"/>
    <w:rsid w:val="00B30D34"/>
    <w:rsid w:val="00B5388F"/>
    <w:rsid w:val="00B6516C"/>
    <w:rsid w:val="00B93296"/>
    <w:rsid w:val="00B96E6F"/>
    <w:rsid w:val="00BB1621"/>
    <w:rsid w:val="00BC588E"/>
    <w:rsid w:val="00BD09D8"/>
    <w:rsid w:val="00BF12AA"/>
    <w:rsid w:val="00C02866"/>
    <w:rsid w:val="00C06651"/>
    <w:rsid w:val="00C1149F"/>
    <w:rsid w:val="00C2159F"/>
    <w:rsid w:val="00C32A79"/>
    <w:rsid w:val="00C42447"/>
    <w:rsid w:val="00C462FE"/>
    <w:rsid w:val="00C93137"/>
    <w:rsid w:val="00C95FB5"/>
    <w:rsid w:val="00C971E1"/>
    <w:rsid w:val="00CA344D"/>
    <w:rsid w:val="00CB0BA6"/>
    <w:rsid w:val="00CB0E42"/>
    <w:rsid w:val="00CB16FB"/>
    <w:rsid w:val="00CB17E8"/>
    <w:rsid w:val="00CB1D23"/>
    <w:rsid w:val="00CC1576"/>
    <w:rsid w:val="00CF2346"/>
    <w:rsid w:val="00CF73A8"/>
    <w:rsid w:val="00D0677C"/>
    <w:rsid w:val="00D10655"/>
    <w:rsid w:val="00D10692"/>
    <w:rsid w:val="00D10C65"/>
    <w:rsid w:val="00D136C9"/>
    <w:rsid w:val="00D37E33"/>
    <w:rsid w:val="00D50574"/>
    <w:rsid w:val="00D51579"/>
    <w:rsid w:val="00D74E93"/>
    <w:rsid w:val="00D80DFE"/>
    <w:rsid w:val="00D82159"/>
    <w:rsid w:val="00D84CB4"/>
    <w:rsid w:val="00D9116D"/>
    <w:rsid w:val="00D943A8"/>
    <w:rsid w:val="00D955F3"/>
    <w:rsid w:val="00DE7B16"/>
    <w:rsid w:val="00E12E13"/>
    <w:rsid w:val="00E16AD3"/>
    <w:rsid w:val="00E42E18"/>
    <w:rsid w:val="00E532B8"/>
    <w:rsid w:val="00E5718D"/>
    <w:rsid w:val="00E71C6C"/>
    <w:rsid w:val="00E729F3"/>
    <w:rsid w:val="00E81CCD"/>
    <w:rsid w:val="00E8596F"/>
    <w:rsid w:val="00E902EC"/>
    <w:rsid w:val="00EA02FC"/>
    <w:rsid w:val="00EC1AB2"/>
    <w:rsid w:val="00EC2C1B"/>
    <w:rsid w:val="00ED2729"/>
    <w:rsid w:val="00EF7E81"/>
    <w:rsid w:val="00F248A2"/>
    <w:rsid w:val="00F44123"/>
    <w:rsid w:val="00F64F0E"/>
    <w:rsid w:val="00F73562"/>
    <w:rsid w:val="00F965C7"/>
    <w:rsid w:val="00FB4D29"/>
    <w:rsid w:val="00FC3C16"/>
    <w:rsid w:val="00FC71B7"/>
    <w:rsid w:val="00FE2431"/>
    <w:rsid w:val="00FE76AA"/>
    <w:rsid w:val="00FF5948"/>
    <w:rsid w:val="00FF7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BCF98D"/>
  <w15:docId w15:val="{ACF56BE7-1ABE-4510-A9CF-F6DB7DEA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2E50"/>
    <w:rPr>
      <w:color w:val="0563C1" w:themeColor="hyperlink"/>
      <w:u w:val="single"/>
    </w:rPr>
  </w:style>
  <w:style w:type="character" w:customStyle="1" w:styleId="Nierozpoznanawzmianka1">
    <w:name w:val="Nierozpoznana wzmianka1"/>
    <w:basedOn w:val="Domylnaczcionkaakapitu"/>
    <w:uiPriority w:val="99"/>
    <w:semiHidden/>
    <w:unhideWhenUsed/>
    <w:rsid w:val="00272E50"/>
    <w:rPr>
      <w:color w:val="605E5C"/>
      <w:shd w:val="clear" w:color="auto" w:fill="E1DFDD"/>
    </w:rPr>
  </w:style>
  <w:style w:type="paragraph" w:styleId="Akapitzlist">
    <w:name w:val="List Paragraph"/>
    <w:basedOn w:val="Normalny"/>
    <w:uiPriority w:val="34"/>
    <w:qFormat/>
    <w:rsid w:val="00EC1AB2"/>
    <w:pPr>
      <w:ind w:left="720"/>
      <w:contextualSpacing/>
    </w:pPr>
  </w:style>
  <w:style w:type="paragraph" w:styleId="Nagwek">
    <w:name w:val="header"/>
    <w:basedOn w:val="Normalny"/>
    <w:link w:val="NagwekZnak"/>
    <w:uiPriority w:val="99"/>
    <w:unhideWhenUsed/>
    <w:rsid w:val="00D84C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4CB4"/>
  </w:style>
  <w:style w:type="paragraph" w:styleId="Stopka">
    <w:name w:val="footer"/>
    <w:basedOn w:val="Normalny"/>
    <w:link w:val="StopkaZnak"/>
    <w:uiPriority w:val="99"/>
    <w:unhideWhenUsed/>
    <w:rsid w:val="00D84C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4CB4"/>
  </w:style>
  <w:style w:type="paragraph" w:styleId="Tekstdymka">
    <w:name w:val="Balloon Text"/>
    <w:basedOn w:val="Normalny"/>
    <w:link w:val="TekstdymkaZnak"/>
    <w:uiPriority w:val="99"/>
    <w:semiHidden/>
    <w:unhideWhenUsed/>
    <w:rsid w:val="00153F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3F26"/>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744590"/>
    <w:rPr>
      <w:color w:val="605E5C"/>
      <w:shd w:val="clear" w:color="auto" w:fill="E1DFDD"/>
    </w:rPr>
  </w:style>
  <w:style w:type="character" w:styleId="Odwoaniedokomentarza">
    <w:name w:val="annotation reference"/>
    <w:basedOn w:val="Domylnaczcionkaakapitu"/>
    <w:uiPriority w:val="99"/>
    <w:semiHidden/>
    <w:unhideWhenUsed/>
    <w:rsid w:val="002D3880"/>
    <w:rPr>
      <w:sz w:val="16"/>
      <w:szCs w:val="16"/>
    </w:rPr>
  </w:style>
  <w:style w:type="paragraph" w:styleId="Tekstkomentarza">
    <w:name w:val="annotation text"/>
    <w:basedOn w:val="Normalny"/>
    <w:link w:val="TekstkomentarzaZnak"/>
    <w:uiPriority w:val="99"/>
    <w:semiHidden/>
    <w:unhideWhenUsed/>
    <w:rsid w:val="002D38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880"/>
    <w:rPr>
      <w:sz w:val="20"/>
      <w:szCs w:val="20"/>
    </w:rPr>
  </w:style>
  <w:style w:type="paragraph" w:styleId="Tematkomentarza">
    <w:name w:val="annotation subject"/>
    <w:basedOn w:val="Tekstkomentarza"/>
    <w:next w:val="Tekstkomentarza"/>
    <w:link w:val="TematkomentarzaZnak"/>
    <w:uiPriority w:val="99"/>
    <w:semiHidden/>
    <w:unhideWhenUsed/>
    <w:rsid w:val="002D3880"/>
    <w:rPr>
      <w:b/>
      <w:bCs/>
    </w:rPr>
  </w:style>
  <w:style w:type="character" w:customStyle="1" w:styleId="TematkomentarzaZnak">
    <w:name w:val="Temat komentarza Znak"/>
    <w:basedOn w:val="TekstkomentarzaZnak"/>
    <w:link w:val="Tematkomentarza"/>
    <w:uiPriority w:val="99"/>
    <w:semiHidden/>
    <w:rsid w:val="002D3880"/>
    <w:rPr>
      <w:b/>
      <w:bCs/>
      <w:sz w:val="20"/>
      <w:szCs w:val="20"/>
    </w:rPr>
  </w:style>
  <w:style w:type="character" w:styleId="Nierozpoznanawzmianka">
    <w:name w:val="Unresolved Mention"/>
    <w:basedOn w:val="Domylnaczcionkaakapitu"/>
    <w:uiPriority w:val="99"/>
    <w:semiHidden/>
    <w:unhideWhenUsed/>
    <w:rsid w:val="000F1016"/>
    <w:rPr>
      <w:color w:val="605E5C"/>
      <w:shd w:val="clear" w:color="auto" w:fill="E1DFDD"/>
    </w:rPr>
  </w:style>
  <w:style w:type="paragraph" w:styleId="NormalnyWeb">
    <w:name w:val="Normal (Web)"/>
    <w:basedOn w:val="Normalny"/>
    <w:uiPriority w:val="99"/>
    <w:semiHidden/>
    <w:unhideWhenUsed/>
    <w:rsid w:val="00574E7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rotgrzecznociowy">
    <w:name w:val="Salutation"/>
    <w:basedOn w:val="Normalny"/>
    <w:next w:val="Normalny"/>
    <w:link w:val="ZwrotgrzecznociowyZnak"/>
    <w:uiPriority w:val="99"/>
    <w:semiHidden/>
    <w:unhideWhenUsed/>
    <w:rsid w:val="00574E7A"/>
    <w:pPr>
      <w:spacing w:line="256" w:lineRule="auto"/>
    </w:pPr>
  </w:style>
  <w:style w:type="character" w:customStyle="1" w:styleId="ZwrotgrzecznociowyZnak">
    <w:name w:val="Zwrot grzecznościowy Znak"/>
    <w:basedOn w:val="Domylnaczcionkaakapitu"/>
    <w:link w:val="Zwrotgrzecznociowy"/>
    <w:uiPriority w:val="99"/>
    <w:semiHidden/>
    <w:rsid w:val="00574E7A"/>
  </w:style>
  <w:style w:type="character" w:customStyle="1" w:styleId="date-display-single">
    <w:name w:val="date-display-single"/>
    <w:basedOn w:val="Domylnaczcionkaakapitu"/>
    <w:rsid w:val="00574E7A"/>
  </w:style>
  <w:style w:type="character" w:styleId="Pogrubienie">
    <w:name w:val="Strong"/>
    <w:basedOn w:val="Domylnaczcionkaakapitu"/>
    <w:uiPriority w:val="22"/>
    <w:qFormat/>
    <w:rsid w:val="00574E7A"/>
    <w:rPr>
      <w:b/>
      <w:bCs/>
    </w:rPr>
  </w:style>
  <w:style w:type="paragraph" w:styleId="Tekstprzypisudolnego">
    <w:name w:val="footnote text"/>
    <w:basedOn w:val="Normalny"/>
    <w:link w:val="TekstprzypisudolnegoZnak"/>
    <w:uiPriority w:val="99"/>
    <w:semiHidden/>
    <w:unhideWhenUsed/>
    <w:rsid w:val="00574E7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4E7A"/>
    <w:rPr>
      <w:sz w:val="20"/>
      <w:szCs w:val="20"/>
    </w:rPr>
  </w:style>
  <w:style w:type="character" w:styleId="Odwoanieprzypisudolnego">
    <w:name w:val="footnote reference"/>
    <w:basedOn w:val="Domylnaczcionkaakapitu"/>
    <w:uiPriority w:val="99"/>
    <w:semiHidden/>
    <w:unhideWhenUsed/>
    <w:rsid w:val="00574E7A"/>
    <w:rPr>
      <w:vertAlign w:val="superscript"/>
    </w:rPr>
  </w:style>
  <w:style w:type="character" w:styleId="Uwydatnienie">
    <w:name w:val="Emphasis"/>
    <w:basedOn w:val="Domylnaczcionkaakapitu"/>
    <w:uiPriority w:val="20"/>
    <w:qFormat/>
    <w:rsid w:val="002721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14913">
      <w:bodyDiv w:val="1"/>
      <w:marLeft w:val="0"/>
      <w:marRight w:val="0"/>
      <w:marTop w:val="0"/>
      <w:marBottom w:val="0"/>
      <w:divBdr>
        <w:top w:val="none" w:sz="0" w:space="0" w:color="auto"/>
        <w:left w:val="none" w:sz="0" w:space="0" w:color="auto"/>
        <w:bottom w:val="none" w:sz="0" w:space="0" w:color="auto"/>
        <w:right w:val="none" w:sz="0" w:space="0" w:color="auto"/>
      </w:divBdr>
    </w:div>
    <w:div w:id="633174114">
      <w:bodyDiv w:val="1"/>
      <w:marLeft w:val="0"/>
      <w:marRight w:val="0"/>
      <w:marTop w:val="0"/>
      <w:marBottom w:val="0"/>
      <w:divBdr>
        <w:top w:val="none" w:sz="0" w:space="0" w:color="auto"/>
        <w:left w:val="none" w:sz="0" w:space="0" w:color="auto"/>
        <w:bottom w:val="none" w:sz="0" w:space="0" w:color="auto"/>
        <w:right w:val="none" w:sz="0" w:space="0" w:color="auto"/>
      </w:divBdr>
    </w:div>
    <w:div w:id="774834609">
      <w:bodyDiv w:val="1"/>
      <w:marLeft w:val="0"/>
      <w:marRight w:val="0"/>
      <w:marTop w:val="0"/>
      <w:marBottom w:val="0"/>
      <w:divBdr>
        <w:top w:val="none" w:sz="0" w:space="0" w:color="auto"/>
        <w:left w:val="none" w:sz="0" w:space="0" w:color="auto"/>
        <w:bottom w:val="none" w:sz="0" w:space="0" w:color="auto"/>
        <w:right w:val="none" w:sz="0" w:space="0" w:color="auto"/>
      </w:divBdr>
    </w:div>
    <w:div w:id="908610948">
      <w:bodyDiv w:val="1"/>
      <w:marLeft w:val="0"/>
      <w:marRight w:val="0"/>
      <w:marTop w:val="0"/>
      <w:marBottom w:val="0"/>
      <w:divBdr>
        <w:top w:val="none" w:sz="0" w:space="0" w:color="auto"/>
        <w:left w:val="none" w:sz="0" w:space="0" w:color="auto"/>
        <w:bottom w:val="none" w:sz="0" w:space="0" w:color="auto"/>
        <w:right w:val="none" w:sz="0" w:space="0" w:color="auto"/>
      </w:divBdr>
    </w:div>
    <w:div w:id="1009065149">
      <w:bodyDiv w:val="1"/>
      <w:marLeft w:val="0"/>
      <w:marRight w:val="0"/>
      <w:marTop w:val="0"/>
      <w:marBottom w:val="0"/>
      <w:divBdr>
        <w:top w:val="none" w:sz="0" w:space="0" w:color="auto"/>
        <w:left w:val="none" w:sz="0" w:space="0" w:color="auto"/>
        <w:bottom w:val="none" w:sz="0" w:space="0" w:color="auto"/>
        <w:right w:val="none" w:sz="0" w:space="0" w:color="auto"/>
      </w:divBdr>
    </w:div>
    <w:div w:id="1623031777">
      <w:bodyDiv w:val="1"/>
      <w:marLeft w:val="0"/>
      <w:marRight w:val="0"/>
      <w:marTop w:val="0"/>
      <w:marBottom w:val="0"/>
      <w:divBdr>
        <w:top w:val="none" w:sz="0" w:space="0" w:color="auto"/>
        <w:left w:val="none" w:sz="0" w:space="0" w:color="auto"/>
        <w:bottom w:val="none" w:sz="0" w:space="0" w:color="auto"/>
        <w:right w:val="none" w:sz="0" w:space="0" w:color="auto"/>
      </w:divBdr>
    </w:div>
    <w:div w:id="1865702743">
      <w:bodyDiv w:val="1"/>
      <w:marLeft w:val="0"/>
      <w:marRight w:val="0"/>
      <w:marTop w:val="0"/>
      <w:marBottom w:val="0"/>
      <w:divBdr>
        <w:top w:val="none" w:sz="0" w:space="0" w:color="auto"/>
        <w:left w:val="none" w:sz="0" w:space="0" w:color="auto"/>
        <w:bottom w:val="none" w:sz="0" w:space="0" w:color="auto"/>
        <w:right w:val="none" w:sz="0" w:space="0" w:color="auto"/>
      </w:divBdr>
    </w:div>
    <w:div w:id="195378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aron@comunicativ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C7067-28FB-164A-BD4C-8B3129FD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3697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Comunicativo Comunicativo</dc:creator>
  <cp:lastModifiedBy>Comunicativo</cp:lastModifiedBy>
  <cp:revision>2</cp:revision>
  <cp:lastPrinted>2019-03-28T13:21:00Z</cp:lastPrinted>
  <dcterms:created xsi:type="dcterms:W3CDTF">2021-08-26T06:08:00Z</dcterms:created>
  <dcterms:modified xsi:type="dcterms:W3CDTF">2021-08-26T06:08:00Z</dcterms:modified>
</cp:coreProperties>
</file>